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CD" w:rsidRPr="007D7ACD" w:rsidRDefault="007D7ACD" w:rsidP="009E0272">
      <w:pPr>
        <w:pStyle w:val="NormalWeb"/>
        <w:spacing w:line="300" w:lineRule="atLeast"/>
        <w:rPr>
          <w:rFonts w:ascii="Arial" w:hAnsi="Arial" w:cs="Arial"/>
          <w:b/>
          <w:color w:val="000000" w:themeColor="text1"/>
          <w:sz w:val="36"/>
          <w:szCs w:val="36"/>
          <w:lang w:val="bg-BG"/>
        </w:rPr>
      </w:pPr>
      <w:r>
        <w:rPr>
          <w:rFonts w:ascii="Arial" w:hAnsi="Arial" w:cs="Arial"/>
          <w:b/>
          <w:noProof/>
          <w:color w:val="000000" w:themeColor="text1"/>
          <w:sz w:val="23"/>
          <w:szCs w:val="23"/>
        </w:rPr>
        <w:drawing>
          <wp:inline distT="0" distB="0" distL="0" distR="0">
            <wp:extent cx="1073785" cy="1477645"/>
            <wp:effectExtent l="19050" t="0" r="0" b="0"/>
            <wp:docPr id="2" name="Picture 1" descr="D:\duna\galeria\дърворезбари\duna\dun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na\galeria\дърворезбари\duna\dunata.jpg"/>
                    <pic:cNvPicPr>
                      <a:picLocks noChangeAspect="1" noChangeArrowheads="1"/>
                    </pic:cNvPicPr>
                  </pic:nvPicPr>
                  <pic:blipFill>
                    <a:blip r:embed="rId7"/>
                    <a:srcRect/>
                    <a:stretch>
                      <a:fillRect/>
                    </a:stretch>
                  </pic:blipFill>
                  <pic:spPr bwMode="auto">
                    <a:xfrm>
                      <a:off x="0" y="0"/>
                      <a:ext cx="1073785" cy="1477645"/>
                    </a:xfrm>
                    <a:prstGeom prst="rect">
                      <a:avLst/>
                    </a:prstGeom>
                    <a:noFill/>
                    <a:ln w="9525">
                      <a:noFill/>
                      <a:miter lim="800000"/>
                      <a:headEnd/>
                      <a:tailEnd/>
                    </a:ln>
                  </pic:spPr>
                </pic:pic>
              </a:graphicData>
            </a:graphic>
          </wp:inline>
        </w:drawing>
      </w:r>
      <w:r>
        <w:rPr>
          <w:rFonts w:ascii="Arial" w:hAnsi="Arial" w:cs="Arial"/>
          <w:b/>
          <w:color w:val="000000" w:themeColor="text1"/>
          <w:sz w:val="36"/>
          <w:szCs w:val="36"/>
          <w:lang w:val="bg-BG"/>
        </w:rPr>
        <w:t xml:space="preserve">    </w:t>
      </w:r>
      <w:r w:rsidR="00C941BD">
        <w:rPr>
          <w:rFonts w:ascii="Arial" w:hAnsi="Arial" w:cs="Arial"/>
          <w:b/>
          <w:color w:val="000000" w:themeColor="text1"/>
          <w:sz w:val="36"/>
          <w:szCs w:val="36"/>
        </w:rPr>
        <w:t xml:space="preserve">Artist’s Curriculum </w:t>
      </w:r>
    </w:p>
    <w:p w:rsidR="007B278F" w:rsidRDefault="007B278F" w:rsidP="007B278F">
      <w:pPr>
        <w:pStyle w:val="NormalWeb"/>
        <w:spacing w:line="300" w:lineRule="atLeast"/>
        <w:rPr>
          <w:lang/>
        </w:rPr>
      </w:pPr>
      <w:r w:rsidRPr="007B278F">
        <w:rPr>
          <w:b/>
          <w:lang/>
        </w:rPr>
        <w:t>Daniel Mirchev</w:t>
      </w:r>
      <w:r>
        <w:rPr>
          <w:lang/>
        </w:rPr>
        <w:t xml:space="preserve"> </w:t>
      </w:r>
      <w:r w:rsidR="000E0711">
        <w:rPr>
          <w:lang/>
        </w:rPr>
        <w:t xml:space="preserve">- </w:t>
      </w:r>
      <w:r>
        <w:rPr>
          <w:lang/>
        </w:rPr>
        <w:t xml:space="preserve">DUNA is a </w:t>
      </w:r>
      <w:r w:rsidR="003263A7">
        <w:rPr>
          <w:lang/>
        </w:rPr>
        <w:t xml:space="preserve">Bulgarian sculptor with reputable art portfolio. He </w:t>
      </w:r>
      <w:r>
        <w:rPr>
          <w:lang/>
        </w:rPr>
        <w:t>graduate</w:t>
      </w:r>
      <w:r w:rsidR="003263A7">
        <w:rPr>
          <w:lang/>
        </w:rPr>
        <w:t>d</w:t>
      </w:r>
      <w:r>
        <w:rPr>
          <w:lang/>
        </w:rPr>
        <w:t xml:space="preserve"> the Art School of </w:t>
      </w:r>
      <w:r w:rsidR="003263A7">
        <w:rPr>
          <w:lang/>
        </w:rPr>
        <w:t>Plastic</w:t>
      </w:r>
      <w:r>
        <w:rPr>
          <w:lang/>
        </w:rPr>
        <w:t xml:space="preserve"> Arts "Dimitar Dobrovich" in Sliven  city, Bulgaria. </w:t>
      </w:r>
    </w:p>
    <w:p w:rsidR="007B278F" w:rsidRDefault="007B278F" w:rsidP="007B278F">
      <w:pPr>
        <w:pStyle w:val="NormalWeb"/>
        <w:spacing w:line="300" w:lineRule="atLeast"/>
        <w:rPr>
          <w:lang/>
        </w:rPr>
      </w:pPr>
      <w:r>
        <w:rPr>
          <w:lang/>
        </w:rPr>
        <w:t>He works mainly in the field of sculpture in wood and wood-carving. His artistic biography begins with participation in the National Exhibition of Fine Arts in his hometown of Yambol in 1989 and at the Salon of applied art in the city of Sliven. He has five solo exhibitions with sculpture in wood. His sculptures and other plastic art works are presented in a number of Sofia and Plovdiv galleries as well as purchased to France, Spain, Italy, Germany and Canada. He also has been designing and manufacturing unique and custom furniture.</w:t>
      </w:r>
    </w:p>
    <w:p w:rsidR="007B278F" w:rsidRDefault="007B278F" w:rsidP="007B278F">
      <w:pPr>
        <w:pStyle w:val="NormalWeb"/>
        <w:spacing w:line="300" w:lineRule="atLeast"/>
        <w:rPr>
          <w:rFonts w:ascii="Arial" w:hAnsi="Arial" w:cs="Arial"/>
          <w:color w:val="666666"/>
          <w:sz w:val="23"/>
          <w:szCs w:val="23"/>
        </w:rPr>
      </w:pPr>
      <w:r>
        <w:rPr>
          <w:lang/>
        </w:rPr>
        <w:t>His professional biography includes creative projects in the field of graphic design and décor creation. As manager and creative director of</w:t>
      </w:r>
      <w:r w:rsidR="000E0711">
        <w:rPr>
          <w:lang/>
        </w:rPr>
        <w:t xml:space="preserve"> </w:t>
      </w:r>
      <w:r>
        <w:rPr>
          <w:lang/>
        </w:rPr>
        <w:t xml:space="preserve">"Red Dot" – an agency for creative projects, design and decor, Daniel successfully implemented numbers of creative projects for private companies and European programs. For years he has being involved in designing and constructing sets for feature films, television studios and advertisings. </w:t>
      </w:r>
    </w:p>
    <w:p w:rsidR="007D7ACD" w:rsidRDefault="007D7ACD" w:rsidP="00F26BAA">
      <w:pPr>
        <w:pStyle w:val="NormalWeb"/>
        <w:spacing w:line="300" w:lineRule="atLeast"/>
        <w:rPr>
          <w:rFonts w:ascii="Arial" w:hAnsi="Arial" w:cs="Arial"/>
          <w:color w:val="666666"/>
          <w:sz w:val="23"/>
          <w:szCs w:val="23"/>
          <w:lang w:val="bg-BG"/>
        </w:rPr>
      </w:pPr>
    </w:p>
    <w:p w:rsidR="007B278F" w:rsidRDefault="007B278F" w:rsidP="007D7ACD">
      <w:pPr>
        <w:rPr>
          <w:rFonts w:ascii="Arial" w:hAnsi="Arial" w:cs="Arial"/>
          <w:b/>
          <w:sz w:val="20"/>
          <w:szCs w:val="20"/>
        </w:rPr>
      </w:pPr>
      <w:r>
        <w:rPr>
          <w:rFonts w:ascii="Arial" w:hAnsi="Arial" w:cs="Arial"/>
          <w:b/>
          <w:sz w:val="20"/>
          <w:szCs w:val="20"/>
        </w:rPr>
        <w:t xml:space="preserve">SOLO EXHIBITIONS: 5 </w:t>
      </w:r>
    </w:p>
    <w:p w:rsidR="007B278F" w:rsidRDefault="007B278F" w:rsidP="007D7ACD">
      <w:pPr>
        <w:rPr>
          <w:rFonts w:ascii="Arial" w:hAnsi="Arial" w:cs="Arial"/>
          <w:b/>
          <w:sz w:val="20"/>
          <w:szCs w:val="20"/>
        </w:rPr>
      </w:pPr>
      <w:r>
        <w:rPr>
          <w:rFonts w:ascii="Arial" w:hAnsi="Arial" w:cs="Arial"/>
          <w:b/>
          <w:sz w:val="20"/>
          <w:szCs w:val="20"/>
        </w:rPr>
        <w:t xml:space="preserve">GROUP EXHIBITIONS: 8 </w:t>
      </w:r>
    </w:p>
    <w:p w:rsidR="00C320B0" w:rsidRDefault="00C320B0" w:rsidP="00F26BAA">
      <w:pPr>
        <w:pStyle w:val="NormalWeb"/>
        <w:spacing w:line="300" w:lineRule="atLeast"/>
        <w:rPr>
          <w:rFonts w:ascii="Arial" w:hAnsi="Arial" w:cs="Arial"/>
          <w:color w:val="666666"/>
          <w:sz w:val="23"/>
          <w:szCs w:val="23"/>
        </w:rPr>
      </w:pPr>
      <w:bookmarkStart w:id="0" w:name="_GoBack"/>
      <w:bookmarkEnd w:id="0"/>
    </w:p>
    <w:p w:rsidR="000A46F0" w:rsidRDefault="000A46F0" w:rsidP="00F26BAA">
      <w:pPr>
        <w:pStyle w:val="NormalWeb"/>
        <w:spacing w:line="300" w:lineRule="atLeast"/>
        <w:rPr>
          <w:rFonts w:ascii="Arial" w:hAnsi="Arial" w:cs="Arial"/>
          <w:color w:val="666666"/>
          <w:sz w:val="23"/>
          <w:szCs w:val="23"/>
        </w:rPr>
      </w:pPr>
    </w:p>
    <w:p w:rsidR="000A46F0" w:rsidRDefault="000A46F0" w:rsidP="00F26BAA">
      <w:pPr>
        <w:pStyle w:val="NormalWeb"/>
        <w:spacing w:line="300" w:lineRule="atLeast"/>
        <w:rPr>
          <w:rFonts w:ascii="Arial" w:hAnsi="Arial" w:cs="Arial"/>
          <w:color w:val="666666"/>
          <w:sz w:val="23"/>
          <w:szCs w:val="23"/>
        </w:rPr>
      </w:pPr>
    </w:p>
    <w:p w:rsidR="000A46F0" w:rsidRPr="000A46F0" w:rsidRDefault="000A46F0" w:rsidP="00F26BAA">
      <w:pPr>
        <w:pStyle w:val="NormalWeb"/>
        <w:spacing w:line="300" w:lineRule="atLeast"/>
        <w:rPr>
          <w:rFonts w:ascii="Arial" w:hAnsi="Arial" w:cs="Arial"/>
          <w:color w:val="666666"/>
          <w:sz w:val="23"/>
          <w:szCs w:val="23"/>
        </w:rPr>
      </w:pPr>
    </w:p>
    <w:sectPr w:rsidR="000A46F0" w:rsidRPr="000A46F0" w:rsidSect="000B2091">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144" w:rsidRDefault="00AC1144" w:rsidP="00F54661">
      <w:pPr>
        <w:spacing w:before="0" w:line="240" w:lineRule="auto"/>
      </w:pPr>
      <w:r>
        <w:separator/>
      </w:r>
    </w:p>
  </w:endnote>
  <w:endnote w:type="continuationSeparator" w:id="1">
    <w:p w:rsidR="00AC1144" w:rsidRDefault="00AC1144" w:rsidP="00F54661">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144" w:rsidRDefault="00AC1144" w:rsidP="00F54661">
      <w:pPr>
        <w:spacing w:before="0" w:line="240" w:lineRule="auto"/>
      </w:pPr>
      <w:r>
        <w:separator/>
      </w:r>
    </w:p>
  </w:footnote>
  <w:footnote w:type="continuationSeparator" w:id="1">
    <w:p w:rsidR="00AC1144" w:rsidRDefault="00AC1144" w:rsidP="00F54661">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225F7E"/>
    <w:lvl w:ilvl="0">
      <w:start w:val="1"/>
      <w:numFmt w:val="decimal"/>
      <w:lvlText w:val="%1."/>
      <w:lvlJc w:val="left"/>
      <w:pPr>
        <w:tabs>
          <w:tab w:val="num" w:pos="1492"/>
        </w:tabs>
        <w:ind w:left="1492" w:hanging="360"/>
      </w:pPr>
    </w:lvl>
  </w:abstractNum>
  <w:abstractNum w:abstractNumId="1">
    <w:nsid w:val="FFFFFF7D"/>
    <w:multiLevelType w:val="singleLevel"/>
    <w:tmpl w:val="FEC2F93E"/>
    <w:lvl w:ilvl="0">
      <w:start w:val="1"/>
      <w:numFmt w:val="decimal"/>
      <w:lvlText w:val="%1."/>
      <w:lvlJc w:val="left"/>
      <w:pPr>
        <w:tabs>
          <w:tab w:val="num" w:pos="1209"/>
        </w:tabs>
        <w:ind w:left="1209" w:hanging="360"/>
      </w:pPr>
    </w:lvl>
  </w:abstractNum>
  <w:abstractNum w:abstractNumId="2">
    <w:nsid w:val="FFFFFF7E"/>
    <w:multiLevelType w:val="singleLevel"/>
    <w:tmpl w:val="6938F9A6"/>
    <w:lvl w:ilvl="0">
      <w:start w:val="1"/>
      <w:numFmt w:val="decimal"/>
      <w:lvlText w:val="%1."/>
      <w:lvlJc w:val="left"/>
      <w:pPr>
        <w:tabs>
          <w:tab w:val="num" w:pos="926"/>
        </w:tabs>
        <w:ind w:left="926" w:hanging="360"/>
      </w:pPr>
    </w:lvl>
  </w:abstractNum>
  <w:abstractNum w:abstractNumId="3">
    <w:nsid w:val="FFFFFF7F"/>
    <w:multiLevelType w:val="singleLevel"/>
    <w:tmpl w:val="2B12C93C"/>
    <w:lvl w:ilvl="0">
      <w:start w:val="1"/>
      <w:numFmt w:val="decimal"/>
      <w:lvlText w:val="%1."/>
      <w:lvlJc w:val="left"/>
      <w:pPr>
        <w:tabs>
          <w:tab w:val="num" w:pos="643"/>
        </w:tabs>
        <w:ind w:left="643" w:hanging="360"/>
      </w:pPr>
    </w:lvl>
  </w:abstractNum>
  <w:abstractNum w:abstractNumId="4">
    <w:nsid w:val="FFFFFF80"/>
    <w:multiLevelType w:val="singleLevel"/>
    <w:tmpl w:val="5F500E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701D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72FF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4868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E4A050"/>
    <w:lvl w:ilvl="0">
      <w:start w:val="1"/>
      <w:numFmt w:val="decimal"/>
      <w:lvlText w:val="%1."/>
      <w:lvlJc w:val="left"/>
      <w:pPr>
        <w:tabs>
          <w:tab w:val="num" w:pos="360"/>
        </w:tabs>
        <w:ind w:left="360" w:hanging="360"/>
      </w:pPr>
    </w:lvl>
  </w:abstractNum>
  <w:abstractNum w:abstractNumId="9">
    <w:nsid w:val="FFFFFF89"/>
    <w:multiLevelType w:val="singleLevel"/>
    <w:tmpl w:val="2D22FC5C"/>
    <w:lvl w:ilvl="0">
      <w:start w:val="1"/>
      <w:numFmt w:val="bullet"/>
      <w:lvlText w:val=""/>
      <w:lvlJc w:val="left"/>
      <w:pPr>
        <w:tabs>
          <w:tab w:val="num" w:pos="360"/>
        </w:tabs>
        <w:ind w:left="360" w:hanging="360"/>
      </w:pPr>
      <w:rPr>
        <w:rFonts w:ascii="Symbol" w:hAnsi="Symbol" w:hint="default"/>
      </w:rPr>
    </w:lvl>
  </w:abstractNum>
  <w:abstractNum w:abstractNumId="10">
    <w:nsid w:val="35DF7A23"/>
    <w:multiLevelType w:val="hybridMultilevel"/>
    <w:tmpl w:val="BA1687B4"/>
    <w:lvl w:ilvl="0" w:tplc="ADD0A954">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66302B"/>
    <w:multiLevelType w:val="hybridMultilevel"/>
    <w:tmpl w:val="9B768D1A"/>
    <w:lvl w:ilvl="0" w:tplc="856AA3C0">
      <w:start w:val="1"/>
      <w:numFmt w:val="bullet"/>
      <w:pStyle w:val="Bullets25c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F4CEC"/>
    <w:multiLevelType w:val="multilevel"/>
    <w:tmpl w:val="5928A8D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nsid w:val="7AEB5EA9"/>
    <w:multiLevelType w:val="multilevel"/>
    <w:tmpl w:val="11F6843C"/>
    <w:lvl w:ilvl="0">
      <w:start w:val="1"/>
      <w:numFmt w:val="decimal"/>
      <w:pStyle w:val="Heading1"/>
      <w:lvlText w:val="%1"/>
      <w:lvlJc w:val="left"/>
      <w:pPr>
        <w:tabs>
          <w:tab w:val="num" w:pos="1418"/>
        </w:tabs>
        <w:ind w:left="1418" w:hanging="1418"/>
      </w:pPr>
      <w:rPr>
        <w:rFonts w:hint="default"/>
      </w:rPr>
    </w:lvl>
    <w:lvl w:ilvl="1">
      <w:start w:val="1"/>
      <w:numFmt w:val="decimal"/>
      <w:pStyle w:val="Heading2"/>
      <w:lvlText w:val="%1.%2"/>
      <w:lvlJc w:val="left"/>
      <w:pPr>
        <w:tabs>
          <w:tab w:val="num" w:pos="1418"/>
        </w:tabs>
        <w:ind w:left="1418" w:hanging="1418"/>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024"/>
  <w:stylePaneSortMethod w:val="0000"/>
  <w:defaultTabStop w:val="720"/>
  <w:hyphenationZone w:val="425"/>
  <w:characterSpacingControl w:val="doNotCompress"/>
  <w:footnotePr>
    <w:footnote w:id="0"/>
    <w:footnote w:id="1"/>
  </w:footnotePr>
  <w:endnotePr>
    <w:endnote w:id="0"/>
    <w:endnote w:id="1"/>
  </w:endnotePr>
  <w:compat/>
  <w:rsids>
    <w:rsidRoot w:val="00FD2D2F"/>
    <w:rsid w:val="000234C1"/>
    <w:rsid w:val="00025318"/>
    <w:rsid w:val="000A46F0"/>
    <w:rsid w:val="000B2091"/>
    <w:rsid w:val="000E0711"/>
    <w:rsid w:val="0012467F"/>
    <w:rsid w:val="00143473"/>
    <w:rsid w:val="00167942"/>
    <w:rsid w:val="00170C2C"/>
    <w:rsid w:val="001A00E4"/>
    <w:rsid w:val="001A2599"/>
    <w:rsid w:val="003263A7"/>
    <w:rsid w:val="003447E6"/>
    <w:rsid w:val="003C73B8"/>
    <w:rsid w:val="0042787F"/>
    <w:rsid w:val="00476ABB"/>
    <w:rsid w:val="004A2D97"/>
    <w:rsid w:val="004C775B"/>
    <w:rsid w:val="00526D86"/>
    <w:rsid w:val="005D0F45"/>
    <w:rsid w:val="005E1AC3"/>
    <w:rsid w:val="0067121C"/>
    <w:rsid w:val="00682910"/>
    <w:rsid w:val="006942B2"/>
    <w:rsid w:val="006F298A"/>
    <w:rsid w:val="00724823"/>
    <w:rsid w:val="007B278F"/>
    <w:rsid w:val="007D7ACD"/>
    <w:rsid w:val="00821509"/>
    <w:rsid w:val="008550F3"/>
    <w:rsid w:val="00895C5B"/>
    <w:rsid w:val="008A2A3F"/>
    <w:rsid w:val="008A3B55"/>
    <w:rsid w:val="00900A54"/>
    <w:rsid w:val="009531F7"/>
    <w:rsid w:val="00972F8C"/>
    <w:rsid w:val="009E0272"/>
    <w:rsid w:val="00A123CE"/>
    <w:rsid w:val="00AA3363"/>
    <w:rsid w:val="00AC1144"/>
    <w:rsid w:val="00B21C80"/>
    <w:rsid w:val="00BC016F"/>
    <w:rsid w:val="00BE6C00"/>
    <w:rsid w:val="00BF6DEB"/>
    <w:rsid w:val="00C320B0"/>
    <w:rsid w:val="00C941BD"/>
    <w:rsid w:val="00CC1B21"/>
    <w:rsid w:val="00CD1938"/>
    <w:rsid w:val="00D00DB8"/>
    <w:rsid w:val="00E02648"/>
    <w:rsid w:val="00E32C99"/>
    <w:rsid w:val="00E36EEA"/>
    <w:rsid w:val="00E91B13"/>
    <w:rsid w:val="00EE5726"/>
    <w:rsid w:val="00F064FB"/>
    <w:rsid w:val="00F26BAA"/>
    <w:rsid w:val="00F27B35"/>
    <w:rsid w:val="00F54661"/>
    <w:rsid w:val="00F63029"/>
    <w:rsid w:val="00FA66AE"/>
    <w:rsid w:val="00FD2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kern w:val="16"/>
        <w:sz w:val="22"/>
        <w:szCs w:val="22"/>
        <w:lang w:val="en-US" w:eastAsia="en-US" w:bidi="ar-SA"/>
      </w:rPr>
    </w:rPrDefault>
    <w:pPrDefault>
      <w:pPr>
        <w:spacing w:line="2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23CE"/>
    <w:pPr>
      <w:spacing w:before="120"/>
    </w:pPr>
  </w:style>
  <w:style w:type="paragraph" w:styleId="Heading1">
    <w:name w:val="heading 1"/>
    <w:basedOn w:val="Normal"/>
    <w:next w:val="Normal"/>
    <w:link w:val="Heading1Char"/>
    <w:uiPriority w:val="9"/>
    <w:qFormat/>
    <w:rsid w:val="008550F3"/>
    <w:pPr>
      <w:numPr>
        <w:numId w:val="4"/>
      </w:numPr>
      <w:spacing w:before="36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67942"/>
    <w:pPr>
      <w:numPr>
        <w:ilvl w:val="1"/>
        <w:numId w:val="4"/>
      </w:numPr>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3C73B8"/>
    <w:pPr>
      <w:numPr>
        <w:ilvl w:val="2"/>
        <w:numId w:val="4"/>
      </w:numPr>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unhideWhenUsed/>
    <w:qFormat/>
    <w:rsid w:val="003C73B8"/>
    <w:pPr>
      <w:numPr>
        <w:ilvl w:val="3"/>
        <w:numId w:val="4"/>
      </w:numPr>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unhideWhenUsed/>
    <w:qFormat/>
    <w:rsid w:val="003C73B8"/>
    <w:pPr>
      <w:numPr>
        <w:ilvl w:val="4"/>
        <w:numId w:val="4"/>
      </w:numPr>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0F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67942"/>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3C73B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3C73B8"/>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3C73B8"/>
    <w:rPr>
      <w:rFonts w:asciiTheme="majorHAnsi" w:eastAsiaTheme="majorEastAsia" w:hAnsiTheme="majorHAnsi" w:cstheme="majorBidi"/>
    </w:rPr>
  </w:style>
  <w:style w:type="paragraph" w:styleId="Header">
    <w:name w:val="header"/>
    <w:basedOn w:val="Normal"/>
    <w:link w:val="HeaderChar"/>
    <w:uiPriority w:val="99"/>
    <w:unhideWhenUsed/>
    <w:rsid w:val="009531F7"/>
    <w:pPr>
      <w:spacing w:before="0" w:line="240" w:lineRule="auto"/>
      <w:jc w:val="left"/>
    </w:pPr>
    <w:rPr>
      <w:noProof/>
      <w:sz w:val="18"/>
    </w:rPr>
  </w:style>
  <w:style w:type="character" w:customStyle="1" w:styleId="HeaderChar">
    <w:name w:val="Header Char"/>
    <w:basedOn w:val="DefaultParagraphFont"/>
    <w:link w:val="Header"/>
    <w:uiPriority w:val="99"/>
    <w:rsid w:val="009531F7"/>
    <w:rPr>
      <w:noProof/>
      <w:sz w:val="18"/>
    </w:rPr>
  </w:style>
  <w:style w:type="paragraph" w:styleId="Footer">
    <w:name w:val="footer"/>
    <w:basedOn w:val="Normal"/>
    <w:link w:val="FooterChar"/>
    <w:uiPriority w:val="99"/>
    <w:unhideWhenUsed/>
    <w:rsid w:val="009531F7"/>
    <w:pPr>
      <w:tabs>
        <w:tab w:val="center" w:pos="4703"/>
        <w:tab w:val="right" w:pos="9406"/>
      </w:tabs>
      <w:spacing w:before="0" w:line="240" w:lineRule="auto"/>
      <w:jc w:val="center"/>
    </w:pPr>
    <w:rPr>
      <w:sz w:val="18"/>
      <w:lang w:val="en-GB"/>
    </w:rPr>
  </w:style>
  <w:style w:type="character" w:customStyle="1" w:styleId="FooterChar">
    <w:name w:val="Footer Char"/>
    <w:basedOn w:val="DefaultParagraphFont"/>
    <w:link w:val="Footer"/>
    <w:uiPriority w:val="99"/>
    <w:rsid w:val="009531F7"/>
    <w:rPr>
      <w:sz w:val="18"/>
      <w:lang w:val="en-GB"/>
    </w:rPr>
  </w:style>
  <w:style w:type="paragraph" w:styleId="FootnoteText">
    <w:name w:val="footnote text"/>
    <w:basedOn w:val="Normal"/>
    <w:link w:val="FootnoteTextChar"/>
    <w:uiPriority w:val="99"/>
    <w:semiHidden/>
    <w:unhideWhenUsed/>
    <w:rsid w:val="00F54661"/>
    <w:pPr>
      <w:spacing w:line="240" w:lineRule="auto"/>
      <w:jc w:val="left"/>
    </w:pPr>
    <w:rPr>
      <w:sz w:val="18"/>
      <w:szCs w:val="20"/>
    </w:rPr>
  </w:style>
  <w:style w:type="character" w:customStyle="1" w:styleId="FootnoteTextChar">
    <w:name w:val="Footnote Text Char"/>
    <w:basedOn w:val="DefaultParagraphFont"/>
    <w:link w:val="FootnoteText"/>
    <w:uiPriority w:val="99"/>
    <w:semiHidden/>
    <w:rsid w:val="00F54661"/>
    <w:rPr>
      <w:sz w:val="18"/>
      <w:szCs w:val="20"/>
    </w:rPr>
  </w:style>
  <w:style w:type="paragraph" w:styleId="NoSpacing">
    <w:name w:val="No Spacing"/>
    <w:uiPriority w:val="1"/>
    <w:rsid w:val="00E32C99"/>
    <w:pPr>
      <w:spacing w:line="240" w:lineRule="auto"/>
    </w:pPr>
  </w:style>
  <w:style w:type="paragraph" w:customStyle="1" w:styleId="Text05cm">
    <w:name w:val="Text 0.5cm"/>
    <w:basedOn w:val="Normal"/>
    <w:qFormat/>
    <w:rsid w:val="00A123CE"/>
    <w:pPr>
      <w:ind w:left="284"/>
    </w:pPr>
  </w:style>
  <w:style w:type="paragraph" w:customStyle="1" w:styleId="Text25cm">
    <w:name w:val="Text 2.5cm"/>
    <w:basedOn w:val="Text05cm"/>
    <w:qFormat/>
    <w:rsid w:val="00E32C99"/>
    <w:pPr>
      <w:ind w:left="1418"/>
    </w:pPr>
  </w:style>
  <w:style w:type="paragraph" w:styleId="ListParagraph">
    <w:name w:val="List Paragraph"/>
    <w:basedOn w:val="Normal"/>
    <w:uiPriority w:val="34"/>
    <w:rsid w:val="00E91B13"/>
    <w:pPr>
      <w:ind w:left="720"/>
      <w:contextualSpacing/>
    </w:pPr>
  </w:style>
  <w:style w:type="paragraph" w:customStyle="1" w:styleId="Bullets25cm">
    <w:name w:val="Bullets 2.5cm"/>
    <w:basedOn w:val="ListParagraph"/>
    <w:qFormat/>
    <w:rsid w:val="00CD1938"/>
    <w:pPr>
      <w:numPr>
        <w:numId w:val="15"/>
      </w:numPr>
      <w:tabs>
        <w:tab w:val="left" w:pos="1701"/>
      </w:tabs>
      <w:ind w:left="1702" w:hanging="284"/>
    </w:pPr>
  </w:style>
  <w:style w:type="paragraph" w:customStyle="1" w:styleId="Bullets">
    <w:name w:val="Bullets"/>
    <w:basedOn w:val="ListParagraph"/>
    <w:qFormat/>
    <w:rsid w:val="00CD1938"/>
    <w:pPr>
      <w:numPr>
        <w:numId w:val="16"/>
      </w:numPr>
      <w:tabs>
        <w:tab w:val="left" w:pos="284"/>
      </w:tabs>
      <w:ind w:left="284" w:hanging="284"/>
    </w:pPr>
  </w:style>
  <w:style w:type="paragraph" w:customStyle="1" w:styleId="Text3cm">
    <w:name w:val="Text 3cm"/>
    <w:basedOn w:val="Normal"/>
    <w:qFormat/>
    <w:rsid w:val="004C775B"/>
    <w:pPr>
      <w:ind w:left="1701"/>
    </w:pPr>
  </w:style>
  <w:style w:type="paragraph" w:styleId="NormalWeb">
    <w:name w:val="Normal (Web)"/>
    <w:basedOn w:val="Normal"/>
    <w:uiPriority w:val="99"/>
    <w:unhideWhenUsed/>
    <w:rsid w:val="006F298A"/>
    <w:pPr>
      <w:spacing w:before="0" w:after="150" w:line="240" w:lineRule="auto"/>
      <w:jc w:val="left"/>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7D7ACD"/>
    <w:pPr>
      <w:spacing w:before="0" w:line="240" w:lineRule="auto"/>
    </w:pPr>
    <w:rPr>
      <w:sz w:val="16"/>
      <w:szCs w:val="16"/>
    </w:rPr>
  </w:style>
  <w:style w:type="character" w:customStyle="1" w:styleId="BalloonTextChar">
    <w:name w:val="Balloon Text Char"/>
    <w:basedOn w:val="DefaultParagraphFont"/>
    <w:link w:val="BalloonText"/>
    <w:uiPriority w:val="99"/>
    <w:semiHidden/>
    <w:rsid w:val="007D7ACD"/>
    <w:rPr>
      <w:sz w:val="16"/>
      <w:szCs w:val="16"/>
    </w:rPr>
  </w:style>
</w:styles>
</file>

<file path=word/webSettings.xml><?xml version="1.0" encoding="utf-8"?>
<w:webSettings xmlns:r="http://schemas.openxmlformats.org/officeDocument/2006/relationships" xmlns:w="http://schemas.openxmlformats.org/wordprocessingml/2006/main">
  <w:divs>
    <w:div w:id="1706522647">
      <w:bodyDiv w:val="1"/>
      <w:marLeft w:val="0"/>
      <w:marRight w:val="0"/>
      <w:marTop w:val="0"/>
      <w:marBottom w:val="0"/>
      <w:divBdr>
        <w:top w:val="none" w:sz="0" w:space="0" w:color="auto"/>
        <w:left w:val="none" w:sz="0" w:space="0" w:color="auto"/>
        <w:bottom w:val="none" w:sz="0" w:space="0" w:color="auto"/>
        <w:right w:val="none" w:sz="0" w:space="0" w:color="auto"/>
      </w:divBdr>
      <w:divsChild>
        <w:div w:id="270555335">
          <w:marLeft w:val="0"/>
          <w:marRight w:val="0"/>
          <w:marTop w:val="0"/>
          <w:marBottom w:val="0"/>
          <w:divBdr>
            <w:top w:val="none" w:sz="0" w:space="0" w:color="auto"/>
            <w:left w:val="none" w:sz="0" w:space="0" w:color="auto"/>
            <w:bottom w:val="none" w:sz="0" w:space="0" w:color="auto"/>
            <w:right w:val="none" w:sz="0" w:space="0" w:color="auto"/>
          </w:divBdr>
          <w:divsChild>
            <w:div w:id="6809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ST">
      <a:dk1>
        <a:sysClr val="windowText" lastClr="000000"/>
      </a:dk1>
      <a:lt1>
        <a:sysClr val="window" lastClr="FFFFFF"/>
      </a:lt1>
      <a:dk2>
        <a:srgbClr val="000000"/>
      </a:dk2>
      <a:lt2>
        <a:srgbClr val="EEECE1"/>
      </a:lt2>
      <a:accent1>
        <a:srgbClr val="0079C1"/>
      </a:accent1>
      <a:accent2>
        <a:srgbClr val="007D32"/>
      </a:accent2>
      <a:accent3>
        <a:srgbClr val="AAAAAA"/>
      </a:accent3>
      <a:accent4>
        <a:srgbClr val="787878"/>
      </a:accent4>
      <a:accent5>
        <a:srgbClr val="787878"/>
      </a:accent5>
      <a:accent6>
        <a:srgbClr val="464646"/>
      </a:accent6>
      <a:hlink>
        <a:srgbClr val="0079C1"/>
      </a:hlink>
      <a:folHlink>
        <a:srgbClr val="464646"/>
      </a:folHlink>
    </a:clrScheme>
    <a:fontScheme name="SS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181</Words>
  <Characters>1034</Characters>
  <Application>Microsoft Office Word</Application>
  <DocSecurity>0</DocSecurity>
  <Lines>8</Lines>
  <Paragraphs>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South Stream Transport AG</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Mircheva</dc:creator>
  <cp:keywords/>
  <dc:description/>
  <cp:lastModifiedBy>Dunata</cp:lastModifiedBy>
  <cp:revision>10</cp:revision>
  <dcterms:created xsi:type="dcterms:W3CDTF">2016-06-28T18:41:00Z</dcterms:created>
  <dcterms:modified xsi:type="dcterms:W3CDTF">2016-06-28T18:54:00Z</dcterms:modified>
</cp:coreProperties>
</file>