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017" w:rsidRDefault="002E1017" w:rsidP="005858EC">
      <w:pPr>
        <w:ind w:right="276"/>
        <w:jc w:val="both"/>
        <w:rPr>
          <w:rFonts w:asciiTheme="minorHAnsi" w:hAnsiTheme="minorHAnsi" w:cstheme="minorHAnsi"/>
          <w:color w:val="000000" w:themeColor="text1"/>
        </w:rPr>
      </w:pPr>
    </w:p>
    <w:p w:rsidR="002E1017" w:rsidRDefault="002E1017" w:rsidP="005858EC">
      <w:pPr>
        <w:ind w:right="276"/>
        <w:jc w:val="both"/>
        <w:rPr>
          <w:rFonts w:asciiTheme="minorHAnsi" w:hAnsiTheme="minorHAnsi" w:cstheme="minorHAnsi"/>
          <w:color w:val="000000" w:themeColor="text1"/>
        </w:rPr>
      </w:pPr>
    </w:p>
    <w:p w:rsidR="002E1017" w:rsidRDefault="002E1017" w:rsidP="005858EC">
      <w:pPr>
        <w:ind w:right="276"/>
        <w:jc w:val="both"/>
        <w:rPr>
          <w:rFonts w:asciiTheme="minorHAnsi" w:hAnsiTheme="minorHAnsi" w:cstheme="minorHAnsi"/>
          <w:color w:val="000000" w:themeColor="text1"/>
        </w:rPr>
      </w:pPr>
    </w:p>
    <w:p w:rsidR="00E83A30" w:rsidRDefault="00E83A30" w:rsidP="005858EC">
      <w:pPr>
        <w:ind w:right="276"/>
        <w:jc w:val="both"/>
        <w:rPr>
          <w:rFonts w:asciiTheme="minorHAnsi" w:hAnsiTheme="minorHAnsi" w:cstheme="minorHAnsi"/>
          <w:color w:val="000000" w:themeColor="text1"/>
        </w:rPr>
      </w:pPr>
      <w:bookmarkStart w:id="0" w:name="_GoBack"/>
      <w:bookmarkEnd w:id="0"/>
      <w:r w:rsidRPr="00394F9C">
        <w:rPr>
          <w:rFonts w:asciiTheme="minorHAnsi" w:hAnsiTheme="minorHAnsi" w:cstheme="minorHAnsi"/>
          <w:color w:val="000000" w:themeColor="text1"/>
        </w:rPr>
        <w:t>CURRICULUM VITAE</w:t>
      </w:r>
    </w:p>
    <w:p w:rsidR="00E83A30" w:rsidRPr="00394F9C" w:rsidRDefault="00E83A30" w:rsidP="005858EC">
      <w:pPr>
        <w:ind w:right="276"/>
        <w:jc w:val="both"/>
        <w:rPr>
          <w:rFonts w:asciiTheme="minorHAnsi" w:hAnsiTheme="minorHAnsi" w:cstheme="minorHAnsi"/>
          <w:color w:val="000000" w:themeColor="text1"/>
        </w:rPr>
      </w:pPr>
    </w:p>
    <w:p w:rsidR="005858EC" w:rsidRPr="00394F9C" w:rsidRDefault="005858EC" w:rsidP="00394F9C">
      <w:pPr>
        <w:ind w:right="276"/>
        <w:jc w:val="both"/>
        <w:rPr>
          <w:rFonts w:asciiTheme="minorHAnsi" w:hAnsiTheme="minorHAnsi" w:cstheme="minorHAnsi"/>
          <w:color w:val="000000" w:themeColor="text1"/>
        </w:rPr>
      </w:pPr>
      <w:r w:rsidRPr="00394F9C">
        <w:rPr>
          <w:rFonts w:asciiTheme="minorHAnsi" w:hAnsiTheme="minorHAnsi" w:cstheme="minorHAnsi"/>
          <w:color w:val="000000" w:themeColor="text1"/>
        </w:rPr>
        <w:t xml:space="preserve">GLORIA GIRELLI BRUNI nasce a Verona il 15 maggio 1967. </w:t>
      </w:r>
    </w:p>
    <w:p w:rsidR="005858EC" w:rsidRPr="00394F9C" w:rsidRDefault="005858EC" w:rsidP="00394F9C">
      <w:pPr>
        <w:pStyle w:val="Standard"/>
        <w:jc w:val="both"/>
        <w:rPr>
          <w:rFonts w:asciiTheme="minorHAnsi" w:hAnsiTheme="minorHAnsi" w:cstheme="minorHAnsi"/>
        </w:rPr>
      </w:pPr>
      <w:r w:rsidRPr="00394F9C">
        <w:rPr>
          <w:rFonts w:asciiTheme="minorHAnsi" w:hAnsiTheme="minorHAnsi" w:cstheme="minorHAnsi"/>
        </w:rPr>
        <w:t>Negli anni ’90 inizia il proprio percorso pittorico accogliendo l'invito della sorella pittrice ad un’ esperienza di lavoro in campo artistico, imparando le basi della decorazione secondo l'insegnamento delle tecniche antiche.</w:t>
      </w:r>
    </w:p>
    <w:p w:rsidR="005858EC" w:rsidRPr="00394F9C" w:rsidRDefault="005858EC" w:rsidP="00394F9C">
      <w:pPr>
        <w:pStyle w:val="Standard"/>
        <w:jc w:val="both"/>
        <w:rPr>
          <w:rFonts w:asciiTheme="minorHAnsi" w:hAnsiTheme="minorHAnsi" w:cstheme="minorHAnsi"/>
        </w:rPr>
      </w:pPr>
      <w:r w:rsidRPr="00394F9C">
        <w:rPr>
          <w:rFonts w:asciiTheme="minorHAnsi" w:hAnsiTheme="minorHAnsi" w:cstheme="minorHAnsi"/>
        </w:rPr>
        <w:t xml:space="preserve">Successivamente frequenta l 'Istituto Superiore di pittura del Maestro Clement Van </w:t>
      </w:r>
      <w:proofErr w:type="spellStart"/>
      <w:r w:rsidRPr="00394F9C">
        <w:rPr>
          <w:rFonts w:asciiTheme="minorHAnsi" w:hAnsiTheme="minorHAnsi" w:cstheme="minorHAnsi"/>
        </w:rPr>
        <w:t>der</w:t>
      </w:r>
      <w:proofErr w:type="spellEnd"/>
      <w:r w:rsidRPr="00394F9C">
        <w:rPr>
          <w:rFonts w:asciiTheme="minorHAnsi" w:hAnsiTheme="minorHAnsi" w:cstheme="minorHAnsi"/>
        </w:rPr>
        <w:t xml:space="preserve"> </w:t>
      </w:r>
      <w:proofErr w:type="spellStart"/>
      <w:r w:rsidRPr="00394F9C">
        <w:rPr>
          <w:rFonts w:asciiTheme="minorHAnsi" w:hAnsiTheme="minorHAnsi" w:cstheme="minorHAnsi"/>
        </w:rPr>
        <w:t>Kelen</w:t>
      </w:r>
      <w:proofErr w:type="spellEnd"/>
      <w:r w:rsidRPr="00394F9C">
        <w:rPr>
          <w:rFonts w:asciiTheme="minorHAnsi" w:hAnsiTheme="minorHAnsi" w:cstheme="minorHAnsi"/>
        </w:rPr>
        <w:t xml:space="preserve"> et </w:t>
      </w:r>
      <w:proofErr w:type="spellStart"/>
      <w:r w:rsidRPr="00394F9C">
        <w:rPr>
          <w:rFonts w:asciiTheme="minorHAnsi" w:hAnsiTheme="minorHAnsi" w:cstheme="minorHAnsi"/>
        </w:rPr>
        <w:t>Log</w:t>
      </w:r>
      <w:r w:rsidR="00E83A30" w:rsidRPr="00394F9C">
        <w:rPr>
          <w:rFonts w:asciiTheme="minorHAnsi" w:hAnsiTheme="minorHAnsi" w:cstheme="minorHAnsi"/>
        </w:rPr>
        <w:t>è</w:t>
      </w:r>
      <w:r w:rsidRPr="00394F9C">
        <w:rPr>
          <w:rFonts w:asciiTheme="minorHAnsi" w:hAnsiTheme="minorHAnsi" w:cstheme="minorHAnsi"/>
        </w:rPr>
        <w:t>lain</w:t>
      </w:r>
      <w:proofErr w:type="spellEnd"/>
      <w:r w:rsidRPr="00394F9C">
        <w:rPr>
          <w:rFonts w:asciiTheme="minorHAnsi" w:hAnsiTheme="minorHAnsi" w:cstheme="minorHAnsi"/>
        </w:rPr>
        <w:t xml:space="preserve"> a Bruxelles dove apprende la tecnica per l'esecuzione di finti marmi, finti legni, decorazione e  </w:t>
      </w:r>
      <w:proofErr w:type="spellStart"/>
      <w:r w:rsidRPr="00394F9C">
        <w:rPr>
          <w:rFonts w:asciiTheme="minorHAnsi" w:hAnsiTheme="minorHAnsi" w:cstheme="minorHAnsi"/>
        </w:rPr>
        <w:t>trompe</w:t>
      </w:r>
      <w:proofErr w:type="spellEnd"/>
      <w:r w:rsidRPr="00394F9C">
        <w:rPr>
          <w:rFonts w:asciiTheme="minorHAnsi" w:hAnsiTheme="minorHAnsi" w:cstheme="minorHAnsi"/>
        </w:rPr>
        <w:t xml:space="preserve"> d'</w:t>
      </w:r>
      <w:proofErr w:type="spellStart"/>
      <w:r w:rsidRPr="00394F9C">
        <w:rPr>
          <w:rFonts w:asciiTheme="minorHAnsi" w:hAnsiTheme="minorHAnsi" w:cstheme="minorHAnsi"/>
        </w:rPr>
        <w:t>oeil</w:t>
      </w:r>
      <w:proofErr w:type="spellEnd"/>
      <w:r w:rsidRPr="00394F9C">
        <w:rPr>
          <w:rFonts w:asciiTheme="minorHAnsi" w:hAnsiTheme="minorHAnsi" w:cstheme="minorHAnsi"/>
        </w:rPr>
        <w:t xml:space="preserve"> con tecniche ad olio e tempera.</w:t>
      </w:r>
    </w:p>
    <w:p w:rsidR="005858EC" w:rsidRPr="00394F9C" w:rsidRDefault="005858EC" w:rsidP="00394F9C">
      <w:pPr>
        <w:pStyle w:val="Standard"/>
        <w:jc w:val="both"/>
        <w:rPr>
          <w:rFonts w:asciiTheme="minorHAnsi" w:hAnsiTheme="minorHAnsi" w:cstheme="minorHAnsi"/>
        </w:rPr>
      </w:pPr>
    </w:p>
    <w:p w:rsidR="005858EC" w:rsidRDefault="005858EC" w:rsidP="00394F9C">
      <w:pPr>
        <w:pStyle w:val="Standard"/>
        <w:jc w:val="both"/>
        <w:rPr>
          <w:rFonts w:asciiTheme="minorHAnsi" w:hAnsiTheme="minorHAnsi" w:cstheme="minorHAnsi"/>
        </w:rPr>
      </w:pPr>
      <w:r w:rsidRPr="00394F9C">
        <w:rPr>
          <w:rFonts w:asciiTheme="minorHAnsi" w:hAnsiTheme="minorHAnsi" w:cstheme="minorHAnsi"/>
        </w:rPr>
        <w:t>Gloria è un'artista con un percorso non-convenzionale: l'espressione del suo talento creativo nasce inizialmente rivolgendosi al canto e alla recitazione ed è questa esperienza, apparentemente lontana dall'uso di colori, materiali e tecniche pittoriche, che costituisce la base del suo stile nel quale la sensibilità per gli accostamenti cromatici “incarna” sensazioni ed emozioni e la propriocezione diventa l'anima del suo stile rappresentativo.</w:t>
      </w:r>
    </w:p>
    <w:p w:rsidR="00347AB6" w:rsidRPr="00394F9C" w:rsidRDefault="00347AB6" w:rsidP="00394F9C">
      <w:pPr>
        <w:pStyle w:val="Standard"/>
        <w:jc w:val="both"/>
        <w:rPr>
          <w:rFonts w:asciiTheme="minorHAnsi" w:hAnsiTheme="minorHAnsi" w:cstheme="minorHAnsi"/>
        </w:rPr>
      </w:pPr>
    </w:p>
    <w:p w:rsidR="005858EC" w:rsidRDefault="005858EC" w:rsidP="00394F9C">
      <w:pPr>
        <w:pStyle w:val="Standard"/>
        <w:jc w:val="both"/>
        <w:rPr>
          <w:rFonts w:asciiTheme="minorHAnsi" w:hAnsiTheme="minorHAnsi" w:cstheme="minorHAnsi"/>
        </w:rPr>
      </w:pPr>
      <w:r w:rsidRPr="00394F9C">
        <w:rPr>
          <w:rFonts w:asciiTheme="minorHAnsi" w:hAnsiTheme="minorHAnsi" w:cstheme="minorHAnsi"/>
          <w:color w:val="000000" w:themeColor="text1"/>
        </w:rPr>
        <w:t xml:space="preserve">Dall’ esperienza maturata a Bruxelles, </w:t>
      </w:r>
      <w:r w:rsidR="00347AB6">
        <w:rPr>
          <w:rFonts w:asciiTheme="minorHAnsi" w:hAnsiTheme="minorHAnsi" w:cstheme="minorHAnsi"/>
          <w:color w:val="000000" w:themeColor="text1"/>
        </w:rPr>
        <w:t xml:space="preserve">dall’apprendimento delle tecniche antiche e </w:t>
      </w:r>
      <w:r w:rsidRPr="00394F9C">
        <w:rPr>
          <w:rFonts w:asciiTheme="minorHAnsi" w:hAnsiTheme="minorHAnsi" w:cstheme="minorHAnsi"/>
          <w:color w:val="000000" w:themeColor="text1"/>
        </w:rPr>
        <w:t xml:space="preserve">dagli innumerevoli stimoli che incontra durante il proprio percorso lavorativo quasi trentennale, trae ispirazione per sperimentare patine decorative d’arredo </w:t>
      </w:r>
      <w:r w:rsidRPr="00394F9C">
        <w:rPr>
          <w:rFonts w:asciiTheme="minorHAnsi" w:hAnsiTheme="minorHAnsi" w:cstheme="minorHAnsi"/>
        </w:rPr>
        <w:t>con effetti cromatici</w:t>
      </w:r>
      <w:r w:rsidRPr="00394F9C">
        <w:rPr>
          <w:rFonts w:asciiTheme="minorHAnsi" w:hAnsiTheme="minorHAnsi" w:cstheme="minorHAnsi"/>
          <w:color w:val="450500"/>
        </w:rPr>
        <w:t xml:space="preserve"> preziosi, materici e </w:t>
      </w:r>
      <w:r w:rsidRPr="00394F9C">
        <w:rPr>
          <w:rFonts w:asciiTheme="minorHAnsi" w:hAnsiTheme="minorHAnsi" w:cstheme="minorHAnsi"/>
        </w:rPr>
        <w:t>originali.</w:t>
      </w:r>
    </w:p>
    <w:p w:rsidR="00347AB6" w:rsidRPr="00347AB6" w:rsidRDefault="00347AB6" w:rsidP="00394F9C">
      <w:pPr>
        <w:pStyle w:val="Standard"/>
        <w:jc w:val="both"/>
        <w:rPr>
          <w:rFonts w:asciiTheme="minorHAnsi" w:hAnsiTheme="minorHAnsi" w:cstheme="minorHAnsi"/>
        </w:rPr>
      </w:pPr>
    </w:p>
    <w:p w:rsidR="00347AB6" w:rsidRDefault="00347AB6" w:rsidP="00347AB6">
      <w:pPr>
        <w:pStyle w:val="Standard"/>
        <w:jc w:val="both"/>
        <w:rPr>
          <w:rFonts w:asciiTheme="minorHAnsi" w:hAnsiTheme="minorHAnsi" w:cstheme="minorHAnsi"/>
          <w:color w:val="000000" w:themeColor="text1"/>
        </w:rPr>
      </w:pPr>
      <w:r w:rsidRPr="00347AB6">
        <w:rPr>
          <w:rFonts w:asciiTheme="minorHAnsi" w:hAnsiTheme="minorHAnsi" w:cstheme="minorHAnsi"/>
          <w:color w:val="000000" w:themeColor="text1"/>
        </w:rPr>
        <w:t>La risonanza con la magia trasformativa del colore,  arricchita dall’utilizzo di un'ampia gamma di pigmenti in polvere, terre naturali, ossidi e porporine e la stessa ricerca sulle potenzialità dei materiali, viene da lei utilizzata come medium trasformativo per esplorare il proprio sentire più autentico e profondo</w:t>
      </w:r>
      <w:r>
        <w:rPr>
          <w:rFonts w:asciiTheme="minorHAnsi" w:hAnsiTheme="minorHAnsi" w:cstheme="minorHAnsi"/>
          <w:color w:val="000000" w:themeColor="text1"/>
        </w:rPr>
        <w:t xml:space="preserve"> </w:t>
      </w:r>
      <w:r w:rsidRPr="00394F9C">
        <w:rPr>
          <w:rFonts w:asciiTheme="minorHAnsi" w:hAnsiTheme="minorHAnsi" w:cstheme="minorHAnsi"/>
        </w:rPr>
        <w:t>creando</w:t>
      </w:r>
      <w:r w:rsidRPr="00394F9C">
        <w:rPr>
          <w:rFonts w:asciiTheme="minorHAnsi" w:hAnsiTheme="minorHAnsi" w:cstheme="minorHAnsi"/>
          <w:color w:val="000000" w:themeColor="text1"/>
        </w:rPr>
        <w:t xml:space="preserve">  </w:t>
      </w:r>
      <w:r w:rsidRPr="00394F9C">
        <w:rPr>
          <w:rFonts w:asciiTheme="minorHAnsi" w:hAnsiTheme="minorHAnsi" w:cstheme="minorHAnsi"/>
        </w:rPr>
        <w:t xml:space="preserve">un ricco repertorio di opere contemporanee </w:t>
      </w:r>
      <w:r w:rsidRPr="00394F9C">
        <w:rPr>
          <w:rFonts w:asciiTheme="minorHAnsi" w:hAnsiTheme="minorHAnsi" w:cstheme="minorHAnsi"/>
          <w:color w:val="000000" w:themeColor="text1"/>
        </w:rPr>
        <w:t>da lei definito “le terre dell’anima”.</w:t>
      </w:r>
    </w:p>
    <w:p w:rsidR="00347AB6" w:rsidRPr="00394F9C" w:rsidRDefault="00347AB6" w:rsidP="00347AB6">
      <w:pPr>
        <w:pStyle w:val="Standard"/>
        <w:jc w:val="both"/>
        <w:rPr>
          <w:rFonts w:asciiTheme="minorHAnsi" w:hAnsiTheme="minorHAnsi" w:cstheme="minorHAnsi"/>
          <w:color w:val="000000" w:themeColor="text1"/>
        </w:rPr>
      </w:pPr>
    </w:p>
    <w:p w:rsidR="005858EC" w:rsidRPr="00394F9C" w:rsidRDefault="005858EC" w:rsidP="00394F9C">
      <w:pPr>
        <w:ind w:right="276"/>
        <w:jc w:val="both"/>
        <w:rPr>
          <w:rFonts w:asciiTheme="minorHAnsi" w:hAnsiTheme="minorHAnsi" w:cstheme="minorHAnsi"/>
          <w:color w:val="000000" w:themeColor="text1"/>
        </w:rPr>
      </w:pPr>
      <w:r w:rsidRPr="00394F9C">
        <w:rPr>
          <w:rFonts w:asciiTheme="minorHAnsi" w:hAnsiTheme="minorHAnsi" w:cstheme="minorHAnsi"/>
          <w:color w:val="000000" w:themeColor="text1"/>
        </w:rPr>
        <w:t>Continua fino ad oggi la collaborazione con la sorella Maria assistendola nella realizzazione di importanti lavori di pittura, decorazione e restauro sia d’interni che d’esterni, a Verona e in altre città, sia in Italia che all’estero.</w:t>
      </w:r>
    </w:p>
    <w:p w:rsidR="00E83A30" w:rsidRPr="00394F9C" w:rsidRDefault="00E83A30" w:rsidP="005858EC">
      <w:pPr>
        <w:rPr>
          <w:rFonts w:asciiTheme="minorHAnsi" w:hAnsiTheme="minorHAnsi" w:cstheme="minorHAnsi"/>
        </w:rPr>
      </w:pPr>
    </w:p>
    <w:p w:rsidR="002E1017" w:rsidRDefault="002E1017" w:rsidP="005858EC">
      <w:pPr>
        <w:rPr>
          <w:rFonts w:asciiTheme="minorHAnsi" w:hAnsiTheme="minorHAnsi" w:cstheme="minorHAnsi"/>
        </w:rPr>
      </w:pPr>
    </w:p>
    <w:p w:rsidR="00517618" w:rsidRPr="00394F9C" w:rsidRDefault="00394F9C" w:rsidP="005858EC">
      <w:pPr>
        <w:rPr>
          <w:rFonts w:asciiTheme="minorHAnsi" w:hAnsiTheme="minorHAnsi" w:cstheme="minorHAnsi"/>
        </w:rPr>
      </w:pPr>
      <w:r w:rsidRPr="00394F9C">
        <w:rPr>
          <w:rFonts w:asciiTheme="minorHAnsi" w:hAnsiTheme="minorHAnsi" w:cstheme="minorHAnsi"/>
        </w:rPr>
        <w:t>ESPOSIZIONI :</w:t>
      </w:r>
    </w:p>
    <w:p w:rsidR="00E83A30" w:rsidRPr="00394F9C" w:rsidRDefault="00E83A30" w:rsidP="005858EC">
      <w:pPr>
        <w:rPr>
          <w:rFonts w:asciiTheme="minorHAnsi" w:hAnsiTheme="minorHAnsi" w:cstheme="minorHAnsi"/>
        </w:rPr>
      </w:pPr>
      <w:r w:rsidRPr="00394F9C">
        <w:rPr>
          <w:rFonts w:asciiTheme="minorHAnsi" w:hAnsiTheme="minorHAnsi" w:cstheme="minorHAnsi"/>
        </w:rPr>
        <w:t>2011 – Collettiva Filippini Art,</w:t>
      </w:r>
      <w:r w:rsidR="00394F9C" w:rsidRPr="00394F9C">
        <w:rPr>
          <w:rFonts w:asciiTheme="minorHAnsi" w:hAnsiTheme="minorHAnsi" w:cstheme="minorHAnsi"/>
        </w:rPr>
        <w:t xml:space="preserve"> </w:t>
      </w:r>
      <w:r w:rsidRPr="00394F9C">
        <w:rPr>
          <w:rFonts w:asciiTheme="minorHAnsi" w:hAnsiTheme="minorHAnsi" w:cstheme="minorHAnsi"/>
        </w:rPr>
        <w:t>Verona</w:t>
      </w:r>
    </w:p>
    <w:p w:rsidR="00E83A30" w:rsidRPr="00394F9C" w:rsidRDefault="00E83A30" w:rsidP="005858EC">
      <w:pPr>
        <w:rPr>
          <w:rFonts w:asciiTheme="minorHAnsi" w:hAnsiTheme="minorHAnsi" w:cstheme="minorHAnsi"/>
        </w:rPr>
      </w:pPr>
      <w:r w:rsidRPr="00394F9C">
        <w:rPr>
          <w:rFonts w:asciiTheme="minorHAnsi" w:hAnsiTheme="minorHAnsi" w:cstheme="minorHAnsi"/>
        </w:rPr>
        <w:t>2015 – C.A.T.S., Fiera Arte Padova</w:t>
      </w:r>
    </w:p>
    <w:p w:rsidR="00E83A30" w:rsidRPr="00394F9C" w:rsidRDefault="00E83A30" w:rsidP="005858EC">
      <w:pPr>
        <w:rPr>
          <w:rFonts w:asciiTheme="minorHAnsi" w:hAnsiTheme="minorHAnsi" w:cstheme="minorHAnsi"/>
          <w:lang w:val="en-US"/>
        </w:rPr>
      </w:pPr>
      <w:r w:rsidRPr="00394F9C">
        <w:rPr>
          <w:rFonts w:asciiTheme="minorHAnsi" w:hAnsiTheme="minorHAnsi" w:cstheme="minorHAnsi"/>
          <w:lang w:val="en-US"/>
        </w:rPr>
        <w:t xml:space="preserve">2016 – </w:t>
      </w:r>
      <w:proofErr w:type="spellStart"/>
      <w:r w:rsidRPr="00394F9C">
        <w:rPr>
          <w:rFonts w:asciiTheme="minorHAnsi" w:hAnsiTheme="minorHAnsi" w:cstheme="minorHAnsi"/>
          <w:lang w:val="en-US"/>
        </w:rPr>
        <w:t>Collettiva</w:t>
      </w:r>
      <w:proofErr w:type="spellEnd"/>
      <w:r w:rsidRPr="00394F9C">
        <w:rPr>
          <w:rFonts w:asciiTheme="minorHAnsi" w:hAnsiTheme="minorHAnsi" w:cstheme="minorHAnsi"/>
          <w:lang w:val="en-US"/>
        </w:rPr>
        <w:t xml:space="preserve"> Art Farm </w:t>
      </w:r>
      <w:proofErr w:type="spellStart"/>
      <w:r w:rsidRPr="00394F9C">
        <w:rPr>
          <w:rFonts w:asciiTheme="minorHAnsi" w:hAnsiTheme="minorHAnsi" w:cstheme="minorHAnsi"/>
          <w:lang w:val="en-US"/>
        </w:rPr>
        <w:t>Pilastro</w:t>
      </w:r>
      <w:proofErr w:type="spellEnd"/>
      <w:r w:rsidRPr="00394F9C">
        <w:rPr>
          <w:rFonts w:asciiTheme="minorHAnsi" w:hAnsiTheme="minorHAnsi" w:cstheme="minorHAnsi"/>
          <w:lang w:val="en-US"/>
        </w:rPr>
        <w:t xml:space="preserve"> – EXTRA,</w:t>
      </w:r>
      <w:r w:rsidR="00394F9C" w:rsidRPr="00394F9C">
        <w:rPr>
          <w:rFonts w:asciiTheme="minorHAnsi" w:hAnsiTheme="minorHAnsi" w:cstheme="minorHAnsi"/>
          <w:lang w:val="en-US"/>
        </w:rPr>
        <w:t xml:space="preserve"> </w:t>
      </w:r>
      <w:proofErr w:type="spellStart"/>
      <w:r w:rsidRPr="00394F9C">
        <w:rPr>
          <w:rFonts w:asciiTheme="minorHAnsi" w:hAnsiTheme="minorHAnsi" w:cstheme="minorHAnsi"/>
          <w:lang w:val="en-US"/>
        </w:rPr>
        <w:t>Bonavigo</w:t>
      </w:r>
      <w:proofErr w:type="spellEnd"/>
      <w:r w:rsidRPr="00394F9C">
        <w:rPr>
          <w:rFonts w:asciiTheme="minorHAnsi" w:hAnsiTheme="minorHAnsi" w:cstheme="minorHAnsi"/>
          <w:lang w:val="en-US"/>
        </w:rPr>
        <w:t xml:space="preserve"> (V</w:t>
      </w:r>
      <w:r w:rsidR="00394F9C" w:rsidRPr="00394F9C">
        <w:rPr>
          <w:rFonts w:asciiTheme="minorHAnsi" w:hAnsiTheme="minorHAnsi" w:cstheme="minorHAnsi"/>
          <w:lang w:val="en-US"/>
        </w:rPr>
        <w:t>R</w:t>
      </w:r>
      <w:r w:rsidRPr="00394F9C">
        <w:rPr>
          <w:rFonts w:asciiTheme="minorHAnsi" w:hAnsiTheme="minorHAnsi" w:cstheme="minorHAnsi"/>
          <w:lang w:val="en-US"/>
        </w:rPr>
        <w:t>)</w:t>
      </w:r>
    </w:p>
    <w:p w:rsidR="00E83A30" w:rsidRPr="00394F9C" w:rsidRDefault="00E83A30" w:rsidP="005858EC">
      <w:pPr>
        <w:rPr>
          <w:rFonts w:asciiTheme="minorHAnsi" w:hAnsiTheme="minorHAnsi" w:cstheme="minorHAnsi"/>
        </w:rPr>
      </w:pPr>
      <w:r w:rsidRPr="00394F9C">
        <w:rPr>
          <w:rFonts w:asciiTheme="minorHAnsi" w:hAnsiTheme="minorHAnsi" w:cstheme="minorHAnsi"/>
        </w:rPr>
        <w:t xml:space="preserve">2018 – Personale presso </w:t>
      </w:r>
      <w:proofErr w:type="spellStart"/>
      <w:r w:rsidRPr="00394F9C">
        <w:rPr>
          <w:rFonts w:asciiTheme="minorHAnsi" w:hAnsiTheme="minorHAnsi" w:cstheme="minorHAnsi"/>
        </w:rPr>
        <w:t>WineFriends</w:t>
      </w:r>
      <w:proofErr w:type="spellEnd"/>
      <w:r w:rsidRPr="00394F9C">
        <w:rPr>
          <w:rFonts w:asciiTheme="minorHAnsi" w:hAnsiTheme="minorHAnsi" w:cstheme="minorHAnsi"/>
        </w:rPr>
        <w:t>, Verona</w:t>
      </w:r>
    </w:p>
    <w:p w:rsidR="00394F9C" w:rsidRPr="00394F9C" w:rsidRDefault="00394F9C" w:rsidP="005858EC">
      <w:pPr>
        <w:rPr>
          <w:rFonts w:asciiTheme="minorHAnsi" w:hAnsiTheme="minorHAnsi" w:cstheme="minorHAnsi"/>
        </w:rPr>
      </w:pPr>
      <w:r w:rsidRPr="00394F9C">
        <w:rPr>
          <w:rFonts w:asciiTheme="minorHAnsi" w:hAnsiTheme="minorHAnsi" w:cstheme="minorHAnsi"/>
        </w:rPr>
        <w:t xml:space="preserve">2020 – Personale presso Pallavicini 22, Ravenna </w:t>
      </w:r>
    </w:p>
    <w:sectPr w:rsidR="00394F9C" w:rsidRPr="00394F9C" w:rsidSect="00201206">
      <w:headerReference w:type="default" r:id="rId8"/>
      <w:footerReference w:type="default" r:id="rId9"/>
      <w:pgSz w:w="11906" w:h="16838"/>
      <w:pgMar w:top="1106" w:right="849" w:bottom="1134" w:left="1134" w:header="964"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678" w:rsidRDefault="00DD6678" w:rsidP="00812FC3">
      <w:r>
        <w:separator/>
      </w:r>
    </w:p>
  </w:endnote>
  <w:endnote w:type="continuationSeparator" w:id="0">
    <w:p w:rsidR="00DD6678" w:rsidRDefault="00DD6678" w:rsidP="0081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970" w:rsidRDefault="00BA2970" w:rsidP="00BA2970">
    <w:pPr>
      <w:pStyle w:val="Pidipagina"/>
      <w:jc w:val="center"/>
    </w:pPr>
    <w:r>
      <w:t xml:space="preserve">Gloria  Girelli Bruni  –  Via Leoncino, 12  –  37121 Verona  –  </w:t>
    </w:r>
    <w:hyperlink r:id="rId1" w:history="1">
      <w:r w:rsidRPr="00BA2970">
        <w:rPr>
          <w:rStyle w:val="Collegamentoipertestuale"/>
          <w:color w:val="auto"/>
          <w:u w:val="none"/>
        </w:rPr>
        <w:t>gloria.girellibruni@gmail.com</w:t>
      </w:r>
    </w:hyperlink>
  </w:p>
  <w:p w:rsidR="00BA2970" w:rsidRPr="00394F9C" w:rsidRDefault="00BA2970" w:rsidP="00BA2970">
    <w:pPr>
      <w:pStyle w:val="Pidipagina"/>
      <w:jc w:val="center"/>
      <w:rPr>
        <w:lang w:val="en-US"/>
      </w:rPr>
    </w:pPr>
    <w:r w:rsidRPr="00394F9C">
      <w:rPr>
        <w:lang w:val="en-US"/>
      </w:rPr>
      <w:t>+39 347 96 42 633  –  P.I.V.A.: 03214230231  –  C.F.: GRLGLR67E55L781S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678" w:rsidRDefault="00DD6678" w:rsidP="00812FC3">
      <w:r>
        <w:separator/>
      </w:r>
    </w:p>
  </w:footnote>
  <w:footnote w:type="continuationSeparator" w:id="0">
    <w:p w:rsidR="00DD6678" w:rsidRDefault="00DD6678" w:rsidP="0081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FC3" w:rsidRDefault="00812FC3" w:rsidP="00A71390">
    <w:pPr>
      <w:spacing w:line="264" w:lineRule="auto"/>
    </w:pPr>
    <w:r>
      <w:rPr>
        <w:noProof/>
        <w:color w:val="000000"/>
      </w:rPr>
      <w:drawing>
        <wp:inline distT="0" distB="0" distL="0" distR="0">
          <wp:extent cx="880844" cy="8808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SOBIANCO.jpg"/>
                  <pic:cNvPicPr/>
                </pic:nvPicPr>
                <pic:blipFill>
                  <a:blip r:embed="rId1">
                    <a:extLst>
                      <a:ext uri="{28A0092B-C50C-407E-A947-70E740481C1C}">
                        <a14:useLocalDpi xmlns:a14="http://schemas.microsoft.com/office/drawing/2010/main" val="0"/>
                      </a:ext>
                    </a:extLst>
                  </a:blip>
                  <a:stretch>
                    <a:fillRect/>
                  </a:stretch>
                </pic:blipFill>
                <pic:spPr>
                  <a:xfrm>
                    <a:off x="0" y="0"/>
                    <a:ext cx="986065" cy="986065"/>
                  </a:xfrm>
                  <a:prstGeom prst="rect">
                    <a:avLst/>
                  </a:prstGeom>
                </pic:spPr>
              </pic:pic>
            </a:graphicData>
          </a:graphic>
        </wp:inline>
      </w:drawing>
    </w: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4AAC40"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F7496"/>
    <w:multiLevelType w:val="hybridMultilevel"/>
    <w:tmpl w:val="B1B29F70"/>
    <w:lvl w:ilvl="0" w:tplc="D1D68A80">
      <w:numFmt w:val="bullet"/>
      <w:lvlText w:val="-"/>
      <w:lvlJc w:val="left"/>
      <w:pPr>
        <w:ind w:left="420" w:hanging="360"/>
      </w:pPr>
      <w:rPr>
        <w:rFonts w:ascii="Arial" w:eastAsiaTheme="minorHAns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FC3"/>
    <w:rsid w:val="00026628"/>
    <w:rsid w:val="00071F4D"/>
    <w:rsid w:val="000B3C85"/>
    <w:rsid w:val="000B7B1B"/>
    <w:rsid w:val="001027ED"/>
    <w:rsid w:val="00124AEA"/>
    <w:rsid w:val="00201206"/>
    <w:rsid w:val="00207F62"/>
    <w:rsid w:val="00265FD2"/>
    <w:rsid w:val="002E1017"/>
    <w:rsid w:val="00347AB6"/>
    <w:rsid w:val="00394F9C"/>
    <w:rsid w:val="004E029B"/>
    <w:rsid w:val="004E59BD"/>
    <w:rsid w:val="00517618"/>
    <w:rsid w:val="00543B67"/>
    <w:rsid w:val="00556EC6"/>
    <w:rsid w:val="005858EC"/>
    <w:rsid w:val="005963EA"/>
    <w:rsid w:val="006E5568"/>
    <w:rsid w:val="007357AB"/>
    <w:rsid w:val="00785E3D"/>
    <w:rsid w:val="007E0DEA"/>
    <w:rsid w:val="007E51CE"/>
    <w:rsid w:val="00812FC3"/>
    <w:rsid w:val="00A71390"/>
    <w:rsid w:val="00AA284E"/>
    <w:rsid w:val="00AD04F7"/>
    <w:rsid w:val="00BA2970"/>
    <w:rsid w:val="00BD4DBD"/>
    <w:rsid w:val="00CC4B61"/>
    <w:rsid w:val="00D51C0E"/>
    <w:rsid w:val="00D575E6"/>
    <w:rsid w:val="00DD6678"/>
    <w:rsid w:val="00E37A6B"/>
    <w:rsid w:val="00E83A30"/>
    <w:rsid w:val="00E869CB"/>
    <w:rsid w:val="00F7632D"/>
    <w:rsid w:val="00F80A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CAF02"/>
  <w15:docId w15:val="{ABC13BC8-4678-4F53-937B-45D0D815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0A86"/>
    <w:pPr>
      <w:spacing w:after="0" w:line="240" w:lineRule="auto"/>
    </w:pPr>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2FC3"/>
    <w:pPr>
      <w:tabs>
        <w:tab w:val="center" w:pos="4819"/>
        <w:tab w:val="right" w:pos="9638"/>
      </w:tabs>
    </w:pPr>
  </w:style>
  <w:style w:type="character" w:customStyle="1" w:styleId="IntestazioneCarattere">
    <w:name w:val="Intestazione Carattere"/>
    <w:basedOn w:val="Carpredefinitoparagrafo"/>
    <w:link w:val="Intestazione"/>
    <w:uiPriority w:val="99"/>
    <w:rsid w:val="00812FC3"/>
  </w:style>
  <w:style w:type="paragraph" w:styleId="Pidipagina">
    <w:name w:val="footer"/>
    <w:basedOn w:val="Normale"/>
    <w:link w:val="PidipaginaCarattere"/>
    <w:uiPriority w:val="99"/>
    <w:unhideWhenUsed/>
    <w:rsid w:val="00812FC3"/>
    <w:pPr>
      <w:tabs>
        <w:tab w:val="center" w:pos="4819"/>
        <w:tab w:val="right" w:pos="9638"/>
      </w:tabs>
    </w:pPr>
  </w:style>
  <w:style w:type="character" w:customStyle="1" w:styleId="PidipaginaCarattere">
    <w:name w:val="Piè di pagina Carattere"/>
    <w:basedOn w:val="Carpredefinitoparagrafo"/>
    <w:link w:val="Pidipagina"/>
    <w:uiPriority w:val="99"/>
    <w:rsid w:val="00812FC3"/>
  </w:style>
  <w:style w:type="paragraph" w:styleId="Paragrafoelenco">
    <w:name w:val="List Paragraph"/>
    <w:basedOn w:val="Normale"/>
    <w:uiPriority w:val="34"/>
    <w:qFormat/>
    <w:rsid w:val="00A71390"/>
    <w:pPr>
      <w:ind w:left="720"/>
      <w:contextualSpacing/>
    </w:pPr>
  </w:style>
  <w:style w:type="character" w:styleId="Collegamentoipertestuale">
    <w:name w:val="Hyperlink"/>
    <w:basedOn w:val="Carpredefinitoparagrafo"/>
    <w:uiPriority w:val="99"/>
    <w:unhideWhenUsed/>
    <w:rsid w:val="00BA2970"/>
    <w:rPr>
      <w:color w:val="0563C1" w:themeColor="hyperlink"/>
      <w:u w:val="single"/>
    </w:rPr>
  </w:style>
  <w:style w:type="character" w:customStyle="1" w:styleId="Menzionenonrisolta1">
    <w:name w:val="Menzione non risolta1"/>
    <w:basedOn w:val="Carpredefinitoparagrafo"/>
    <w:uiPriority w:val="99"/>
    <w:semiHidden/>
    <w:unhideWhenUsed/>
    <w:rsid w:val="00BA2970"/>
    <w:rPr>
      <w:color w:val="605E5C"/>
      <w:shd w:val="clear" w:color="auto" w:fill="E1DFDD"/>
    </w:rPr>
  </w:style>
  <w:style w:type="paragraph" w:styleId="Testofumetto">
    <w:name w:val="Balloon Text"/>
    <w:basedOn w:val="Normale"/>
    <w:link w:val="TestofumettoCarattere"/>
    <w:uiPriority w:val="99"/>
    <w:semiHidden/>
    <w:unhideWhenUsed/>
    <w:rsid w:val="00785E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5E3D"/>
    <w:rPr>
      <w:rFonts w:ascii="Segoe UI" w:eastAsia="Times New Roman" w:hAnsi="Segoe UI" w:cs="Segoe UI"/>
      <w:sz w:val="18"/>
      <w:szCs w:val="18"/>
      <w:lang w:eastAsia="it-IT"/>
    </w:rPr>
  </w:style>
  <w:style w:type="paragraph" w:customStyle="1" w:styleId="Standard">
    <w:name w:val="Standard"/>
    <w:rsid w:val="005858EC"/>
    <w:pPr>
      <w:widowControl w:val="0"/>
      <w:suppressAutoHyphens/>
      <w:autoSpaceDN w:val="0"/>
      <w:spacing w:after="0" w:line="240" w:lineRule="auto"/>
      <w:textAlignment w:val="baseline"/>
    </w:pPr>
    <w:rPr>
      <w:rFonts w:ascii="Times New Roman" w:eastAsia="SimSun" w:hAnsi="Times New Roman"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58954">
      <w:bodyDiv w:val="1"/>
      <w:marLeft w:val="0"/>
      <w:marRight w:val="0"/>
      <w:marTop w:val="0"/>
      <w:marBottom w:val="0"/>
      <w:divBdr>
        <w:top w:val="none" w:sz="0" w:space="0" w:color="auto"/>
        <w:left w:val="none" w:sz="0" w:space="0" w:color="auto"/>
        <w:bottom w:val="none" w:sz="0" w:space="0" w:color="auto"/>
        <w:right w:val="none" w:sz="0" w:space="0" w:color="auto"/>
      </w:divBdr>
    </w:div>
    <w:div w:id="742215232">
      <w:bodyDiv w:val="1"/>
      <w:marLeft w:val="0"/>
      <w:marRight w:val="0"/>
      <w:marTop w:val="0"/>
      <w:marBottom w:val="0"/>
      <w:divBdr>
        <w:top w:val="none" w:sz="0" w:space="0" w:color="auto"/>
        <w:left w:val="none" w:sz="0" w:space="0" w:color="auto"/>
        <w:bottom w:val="none" w:sz="0" w:space="0" w:color="auto"/>
        <w:right w:val="none" w:sz="0" w:space="0" w:color="auto"/>
      </w:divBdr>
    </w:div>
    <w:div w:id="1141076732">
      <w:bodyDiv w:val="1"/>
      <w:marLeft w:val="0"/>
      <w:marRight w:val="0"/>
      <w:marTop w:val="0"/>
      <w:marBottom w:val="0"/>
      <w:divBdr>
        <w:top w:val="none" w:sz="0" w:space="0" w:color="auto"/>
        <w:left w:val="none" w:sz="0" w:space="0" w:color="auto"/>
        <w:bottom w:val="none" w:sz="0" w:space="0" w:color="auto"/>
        <w:right w:val="none" w:sz="0" w:space="0" w:color="auto"/>
      </w:divBdr>
    </w:div>
    <w:div w:id="1268122759">
      <w:bodyDiv w:val="1"/>
      <w:marLeft w:val="0"/>
      <w:marRight w:val="0"/>
      <w:marTop w:val="0"/>
      <w:marBottom w:val="0"/>
      <w:divBdr>
        <w:top w:val="none" w:sz="0" w:space="0" w:color="auto"/>
        <w:left w:val="none" w:sz="0" w:space="0" w:color="auto"/>
        <w:bottom w:val="none" w:sz="0" w:space="0" w:color="auto"/>
        <w:right w:val="none" w:sz="0" w:space="0" w:color="auto"/>
      </w:divBdr>
    </w:div>
    <w:div w:id="1458403652">
      <w:bodyDiv w:val="1"/>
      <w:marLeft w:val="0"/>
      <w:marRight w:val="0"/>
      <w:marTop w:val="0"/>
      <w:marBottom w:val="0"/>
      <w:divBdr>
        <w:top w:val="none" w:sz="0" w:space="0" w:color="auto"/>
        <w:left w:val="none" w:sz="0" w:space="0" w:color="auto"/>
        <w:bottom w:val="none" w:sz="0" w:space="0" w:color="auto"/>
        <w:right w:val="none" w:sz="0" w:space="0" w:color="auto"/>
      </w:divBdr>
    </w:div>
    <w:div w:id="1495996236">
      <w:bodyDiv w:val="1"/>
      <w:marLeft w:val="0"/>
      <w:marRight w:val="0"/>
      <w:marTop w:val="0"/>
      <w:marBottom w:val="0"/>
      <w:divBdr>
        <w:top w:val="none" w:sz="0" w:space="0" w:color="auto"/>
        <w:left w:val="none" w:sz="0" w:space="0" w:color="auto"/>
        <w:bottom w:val="none" w:sz="0" w:space="0" w:color="auto"/>
        <w:right w:val="none" w:sz="0" w:space="0" w:color="auto"/>
      </w:divBdr>
    </w:div>
    <w:div w:id="2040088372">
      <w:bodyDiv w:val="1"/>
      <w:marLeft w:val="0"/>
      <w:marRight w:val="0"/>
      <w:marTop w:val="0"/>
      <w:marBottom w:val="0"/>
      <w:divBdr>
        <w:top w:val="none" w:sz="0" w:space="0" w:color="auto"/>
        <w:left w:val="none" w:sz="0" w:space="0" w:color="auto"/>
        <w:bottom w:val="none" w:sz="0" w:space="0" w:color="auto"/>
        <w:right w:val="none" w:sz="0" w:space="0" w:color="auto"/>
      </w:divBdr>
    </w:div>
    <w:div w:id="206930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loria.girellibrun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5F7FE-EC51-471A-9896-EB73BAF3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Girelli Bruni</dc:creator>
  <cp:keywords/>
  <dc:description/>
  <cp:lastModifiedBy>Gloria Girelli Bruni</cp:lastModifiedBy>
  <cp:revision>3</cp:revision>
  <cp:lastPrinted>2019-09-26T07:14:00Z</cp:lastPrinted>
  <dcterms:created xsi:type="dcterms:W3CDTF">2020-02-25T08:06:00Z</dcterms:created>
  <dcterms:modified xsi:type="dcterms:W3CDTF">2020-02-25T08:07:00Z</dcterms:modified>
</cp:coreProperties>
</file>