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ED3" w:rsidRDefault="00754ED3" w:rsidP="00754ED3">
      <w:bookmarkStart w:id="0" w:name="_GoBack"/>
      <w:r>
        <w:t>Luciano Romano</w:t>
      </w:r>
    </w:p>
    <w:p w:rsidR="00754ED3" w:rsidRDefault="00754ED3" w:rsidP="00754ED3"/>
    <w:p w:rsidR="00754ED3" w:rsidRPr="00754ED3" w:rsidRDefault="00754ED3" w:rsidP="00754ED3">
      <w:r w:rsidRPr="00754ED3">
        <w:t>Inizia la sua attività dedicandosi al teatro</w:t>
      </w:r>
      <w:r w:rsidR="00105014">
        <w:t>.</w:t>
      </w:r>
      <w:r w:rsidRPr="00754ED3">
        <w:t xml:space="preserve"> </w:t>
      </w:r>
    </w:p>
    <w:p w:rsidR="00754ED3" w:rsidRPr="00754ED3" w:rsidRDefault="00754ED3" w:rsidP="00754ED3">
      <w:r w:rsidRPr="00754ED3">
        <w:t xml:space="preserve">Sensibile alla ricerca sui nuovi linguaggi della fotografia, ha ottenuto </w:t>
      </w:r>
      <w:proofErr w:type="gramStart"/>
      <w:r w:rsidRPr="00754ED3">
        <w:t>prestigiosi</w:t>
      </w:r>
      <w:proofErr w:type="gramEnd"/>
      <w:r w:rsidRPr="00754ED3">
        <w:t xml:space="preserve"> riconoscimenti come il Premio </w:t>
      </w:r>
      <w:r w:rsidRPr="00754ED3">
        <w:rPr>
          <w:rFonts w:ascii="Walbaum-Italic" w:hAnsi="Walbaum-Italic" w:cs="Walbaum-Italic"/>
          <w:i/>
          <w:iCs/>
        </w:rPr>
        <w:t>Atlante</w:t>
      </w:r>
      <w:r w:rsidRPr="00754ED3">
        <w:t xml:space="preserve"> </w:t>
      </w:r>
      <w:r w:rsidRPr="00754ED3">
        <w:rPr>
          <w:rFonts w:ascii="Walbaum-Italic" w:hAnsi="Walbaum-Italic" w:cs="Walbaum-Italic"/>
          <w:i/>
          <w:iCs/>
        </w:rPr>
        <w:t>Italiano 003</w:t>
      </w:r>
      <w:r w:rsidRPr="00754ED3">
        <w:t xml:space="preserve">, conferitogli dal Ministero per i Beni Culturali e dalla Triennale di Milano e la nomination al </w:t>
      </w:r>
      <w:proofErr w:type="spellStart"/>
      <w:r w:rsidRPr="00754ED3">
        <w:rPr>
          <w:rFonts w:ascii="Walbaum-Italic" w:hAnsi="Walbaum-Italic" w:cs="Walbaum-Italic"/>
          <w:i/>
          <w:iCs/>
        </w:rPr>
        <w:t>Prix</w:t>
      </w:r>
      <w:proofErr w:type="spellEnd"/>
      <w:r w:rsidRPr="00754ED3">
        <w:rPr>
          <w:rFonts w:ascii="Walbaum-Italic" w:hAnsi="Walbaum-Italic" w:cs="Walbaum-Italic"/>
          <w:i/>
          <w:iCs/>
        </w:rPr>
        <w:t xml:space="preserve"> BMW - Paris Photo</w:t>
      </w:r>
      <w:r w:rsidRPr="00754ED3">
        <w:t xml:space="preserve"> nel 2007; nel 2010 è stato finalista del </w:t>
      </w:r>
      <w:r w:rsidRPr="00754ED3">
        <w:rPr>
          <w:rFonts w:ascii="Walbaum-Italic" w:hAnsi="Walbaum-Italic" w:cs="Walbaum-Italic"/>
          <w:i/>
          <w:iCs/>
        </w:rPr>
        <w:t>Premio</w:t>
      </w:r>
      <w:r w:rsidRPr="00754ED3">
        <w:t xml:space="preserve"> </w:t>
      </w:r>
      <w:r w:rsidRPr="00754ED3">
        <w:rPr>
          <w:rFonts w:ascii="Walbaum-Italic" w:hAnsi="Walbaum-Italic" w:cs="Walbaum-Italic"/>
          <w:i/>
          <w:iCs/>
        </w:rPr>
        <w:t>ACEA</w:t>
      </w:r>
      <w:r w:rsidRPr="00754ED3">
        <w:t xml:space="preserve"> e nel 2012 del </w:t>
      </w:r>
      <w:r w:rsidRPr="00754ED3">
        <w:rPr>
          <w:rFonts w:ascii="Walbaum-Italic" w:hAnsi="Walbaum-Italic" w:cs="Walbaum-Italic"/>
          <w:i/>
          <w:iCs/>
        </w:rPr>
        <w:t>Premio Arte Laguna</w:t>
      </w:r>
      <w:r w:rsidRPr="00754ED3">
        <w:t xml:space="preserve">. </w:t>
      </w:r>
      <w:proofErr w:type="gramStart"/>
      <w:r w:rsidRPr="00754ED3">
        <w:t xml:space="preserve">Tra le sue mostre </w:t>
      </w:r>
      <w:r w:rsidRPr="00754ED3">
        <w:rPr>
          <w:rFonts w:ascii="Walbaum-Italic" w:hAnsi="Walbaum-Italic" w:cs="Walbaum-Italic"/>
          <w:i/>
          <w:iCs/>
        </w:rPr>
        <w:t xml:space="preserve">Onde </w:t>
      </w:r>
      <w:r w:rsidRPr="00754ED3">
        <w:t>(2002, Museo di Arte Contemporanea di Teheran, Museo della Certosa di S. Giacomo a Capri) una lettura intensa e origi</w:t>
      </w:r>
      <w:proofErr w:type="gramEnd"/>
      <w:r w:rsidRPr="00754ED3">
        <w:t xml:space="preserve">nale delle forme dinamiche della natura, </w:t>
      </w:r>
      <w:r w:rsidRPr="00754ED3">
        <w:rPr>
          <w:rFonts w:ascii="Walbaum-Italic" w:hAnsi="Walbaum-Italic" w:cs="Walbaum-Italic"/>
          <w:i/>
          <w:iCs/>
        </w:rPr>
        <w:t xml:space="preserve">Le città e la memoria </w:t>
      </w:r>
      <w:r w:rsidRPr="00754ED3">
        <w:t>(2007, Palazzo Reale, Napoli)</w:t>
      </w:r>
      <w:r w:rsidR="00105014">
        <w:t xml:space="preserve"> </w:t>
      </w:r>
      <w:r w:rsidRPr="00754ED3">
        <w:t>sul processo di trasformazione urbana nei centri storici italiani. Nel 2006 ha esposto alla X Biennale Architettura di Venezia (</w:t>
      </w:r>
      <w:proofErr w:type="spellStart"/>
      <w:r w:rsidRPr="00754ED3">
        <w:rPr>
          <w:rFonts w:ascii="Walbaum-Italic" w:hAnsi="Walbaum-Italic" w:cs="Walbaum-Italic"/>
          <w:i/>
          <w:iCs/>
        </w:rPr>
        <w:t>Workscape</w:t>
      </w:r>
      <w:proofErr w:type="spellEnd"/>
      <w:r w:rsidRPr="00754ED3">
        <w:t xml:space="preserve">) e nel 2010 all’Expo Universale di Shanghai nell’ambito di </w:t>
      </w:r>
      <w:proofErr w:type="spellStart"/>
      <w:r w:rsidRPr="00754ED3">
        <w:rPr>
          <w:rFonts w:ascii="Walbaum-Italic" w:hAnsi="Walbaum-Italic" w:cs="Walbaum-Italic"/>
          <w:i/>
          <w:iCs/>
        </w:rPr>
        <w:t>Italy</w:t>
      </w:r>
      <w:proofErr w:type="spellEnd"/>
      <w:r w:rsidRPr="00754ED3">
        <w:rPr>
          <w:rFonts w:ascii="Walbaum-Italic" w:hAnsi="Walbaum-Italic" w:cs="Walbaum-Italic"/>
          <w:i/>
          <w:iCs/>
        </w:rPr>
        <w:t xml:space="preserve"> of the </w:t>
      </w:r>
      <w:proofErr w:type="spellStart"/>
      <w:r w:rsidRPr="00754ED3">
        <w:rPr>
          <w:rFonts w:ascii="Walbaum-Italic" w:hAnsi="Walbaum-Italic" w:cs="Walbaum-Italic"/>
          <w:i/>
          <w:iCs/>
        </w:rPr>
        <w:t>Cities</w:t>
      </w:r>
      <w:proofErr w:type="spellEnd"/>
      <w:r w:rsidRPr="00754ED3">
        <w:t xml:space="preserve">, installazione multimediale ideata da Peter Greenaway facendo ricorso alle sue immagini percorse e rese dinamiche dal montaggio cinematografico; sempre nel 2010 ha partecipato alla mostra </w:t>
      </w:r>
      <w:r w:rsidRPr="00754ED3">
        <w:rPr>
          <w:rFonts w:ascii="Walbaum-Italic" w:hAnsi="Walbaum-Italic" w:cs="Walbaum-Italic"/>
          <w:i/>
          <w:iCs/>
        </w:rPr>
        <w:t xml:space="preserve">Napoli </w:t>
      </w:r>
      <w:proofErr w:type="spellStart"/>
      <w:r w:rsidRPr="00754ED3">
        <w:rPr>
          <w:rFonts w:ascii="Walbaum-Italic" w:hAnsi="Walbaum-Italic" w:cs="Walbaum-Italic"/>
          <w:i/>
          <w:iCs/>
        </w:rPr>
        <w:t>O’Vero</w:t>
      </w:r>
      <w:proofErr w:type="spellEnd"/>
      <w:r w:rsidRPr="00754ED3">
        <w:t xml:space="preserve"> al Museo MADRE di Napoli e a </w:t>
      </w:r>
      <w:r w:rsidRPr="00754ED3">
        <w:rPr>
          <w:rFonts w:ascii="Walbaum-Italic" w:hAnsi="Walbaum-Italic" w:cs="Walbaum-Italic"/>
          <w:i/>
          <w:iCs/>
        </w:rPr>
        <w:t>Cantiere</w:t>
      </w:r>
      <w:r w:rsidRPr="00754ED3">
        <w:t xml:space="preserve"> </w:t>
      </w:r>
      <w:r w:rsidRPr="00754ED3">
        <w:rPr>
          <w:rFonts w:ascii="Walbaum-Italic" w:hAnsi="Walbaum-Italic" w:cs="Walbaum-Italic"/>
          <w:i/>
          <w:iCs/>
        </w:rPr>
        <w:t>d’Autore</w:t>
      </w:r>
      <w:r w:rsidRPr="00754ED3">
        <w:t xml:space="preserve"> al MAXXI. </w:t>
      </w:r>
    </w:p>
    <w:p w:rsidR="00754ED3" w:rsidRPr="00754ED3" w:rsidRDefault="00754ED3" w:rsidP="00754ED3">
      <w:r w:rsidRPr="00754ED3">
        <w:t xml:space="preserve">Negli ultimi tre anni ha preso parte a progetti </w:t>
      </w:r>
      <w:proofErr w:type="gramStart"/>
      <w:r w:rsidRPr="00754ED3">
        <w:t>al fianco di artisti quali Robert Wilson</w:t>
      </w:r>
      <w:proofErr w:type="gramEnd"/>
      <w:r w:rsidRPr="00754ED3">
        <w:t xml:space="preserve">, </w:t>
      </w:r>
      <w:proofErr w:type="spellStart"/>
      <w:r w:rsidRPr="00754ED3">
        <w:t>Shirin</w:t>
      </w:r>
      <w:proofErr w:type="spellEnd"/>
      <w:r w:rsidRPr="00754ED3">
        <w:t xml:space="preserve"> </w:t>
      </w:r>
      <w:proofErr w:type="spellStart"/>
      <w:r w:rsidRPr="00754ED3">
        <w:t>Neshat</w:t>
      </w:r>
      <w:proofErr w:type="spellEnd"/>
      <w:r w:rsidRPr="00754ED3">
        <w:t xml:space="preserve">, Peter Greenaway, Tim </w:t>
      </w:r>
      <w:proofErr w:type="spellStart"/>
      <w:r w:rsidRPr="00754ED3">
        <w:t>Yip</w:t>
      </w:r>
      <w:proofErr w:type="spellEnd"/>
      <w:r w:rsidRPr="00754ED3">
        <w:t xml:space="preserve">, che lo hanno portato a New York, Saragozza, Medellin, Shanghai. Sue opere sono conservate in raccolte pubbliche e private tra le quali la collezione di fotografia del Museo MAXXI di Roma, </w:t>
      </w:r>
      <w:proofErr w:type="gramStart"/>
      <w:r w:rsidRPr="00754ED3">
        <w:t>la Robert</w:t>
      </w:r>
      <w:proofErr w:type="gramEnd"/>
      <w:r w:rsidRPr="00754ED3">
        <w:t xml:space="preserve"> </w:t>
      </w:r>
      <w:proofErr w:type="spellStart"/>
      <w:r w:rsidRPr="00754ED3">
        <w:t>Rauschenberg</w:t>
      </w:r>
      <w:proofErr w:type="spellEnd"/>
      <w:r w:rsidRPr="00754ED3">
        <w:t xml:space="preserve"> Estate di New York, </w:t>
      </w:r>
      <w:proofErr w:type="spellStart"/>
      <w:r w:rsidRPr="00754ED3">
        <w:t>MeMus</w:t>
      </w:r>
      <w:proofErr w:type="spellEnd"/>
      <w:r w:rsidRPr="00754ED3">
        <w:t xml:space="preserve"> Museo del Teatro di San Carlo.</w:t>
      </w:r>
    </w:p>
    <w:bookmarkEnd w:id="0"/>
    <w:p w:rsidR="004E271C" w:rsidRDefault="004E271C" w:rsidP="00754ED3"/>
    <w:sectPr w:rsidR="004E271C" w:rsidSect="007810CA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albaum-Italic">
    <w:altName w:val="Georg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D3"/>
    <w:rsid w:val="00105014"/>
    <w:rsid w:val="004E271C"/>
    <w:rsid w:val="007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EastAsia" w:hAnsi="Georgia" w:cs="Baskerville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754ED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EastAsia" w:hAnsi="Georgia" w:cs="Baskerville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uiPriority w:val="99"/>
    <w:rsid w:val="00754ED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Macintosh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2012-07-12T00:01:00Z</dcterms:created>
  <dcterms:modified xsi:type="dcterms:W3CDTF">2012-07-12T00:01:00Z</dcterms:modified>
</cp:coreProperties>
</file>