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5C" w:rsidRDefault="00122A5C" w:rsidP="00122A5C">
      <w:pPr>
        <w:jc w:val="both"/>
        <w:rPr>
          <w:sz w:val="40"/>
          <w:szCs w:val="36"/>
        </w:rPr>
      </w:pPr>
      <w:r w:rsidRPr="00122A5C">
        <w:rPr>
          <w:sz w:val="40"/>
          <w:szCs w:val="36"/>
        </w:rPr>
        <w:t xml:space="preserve">Artista Midolo Cetty </w:t>
      </w:r>
    </w:p>
    <w:p w:rsidR="00621A88" w:rsidRPr="00122A5C" w:rsidRDefault="00621A88" w:rsidP="00122A5C">
      <w:pPr>
        <w:jc w:val="both"/>
        <w:rPr>
          <w:color w:val="595959" w:themeColor="text1" w:themeTint="A6"/>
          <w:sz w:val="40"/>
          <w:szCs w:val="36"/>
        </w:rPr>
      </w:pPr>
    </w:p>
    <w:p w:rsidR="00122A5C" w:rsidRDefault="00122A5C" w:rsidP="00122A5C">
      <w:pPr>
        <w:jc w:val="both"/>
        <w:rPr>
          <w:sz w:val="24"/>
          <w:szCs w:val="24"/>
        </w:rPr>
      </w:pPr>
    </w:p>
    <w:p w:rsidR="00C44797" w:rsidRPr="00122A5C" w:rsidRDefault="00D63CC4" w:rsidP="00122A5C">
      <w:pPr>
        <w:jc w:val="both"/>
        <w:rPr>
          <w:sz w:val="24"/>
          <w:szCs w:val="24"/>
        </w:rPr>
      </w:pPr>
      <w:r w:rsidRPr="00122A5C">
        <w:rPr>
          <w:sz w:val="24"/>
          <w:szCs w:val="24"/>
        </w:rPr>
        <w:t>Nata e vissuta a Siracusa, autodidatta, non segue nessuna corrente pittorica. Sin da piccola era attratta dall' arte, sotto tutte le sue forme espressive,soffermandosi sovente sulla quinta essenza dei colori e sulla loro capacità di fondersi armoniosamente con le figure,prediligendo la vivacità dell’ arancione e delle sue sfumature. L'occasione è venuta fuori solo tre anni fa, quando le sono stati regalati un cavalletto e una valigetta di colori a olio,con i quali ha ritrovato la curiosità fanciullesca ora divenuta la sua fonte d' ispirazione quotidiana. Il linguaggio artistico si sviluppa attraverso una continua ricerca della perfezione come espressione del pensiero, un’evoluzione vissuta come pura necessità. Nella realizzazione delle tele s’ispira ai colori della terra natia, vivi e brillanti, così forti da rompere gli schemi e disinibire l'occhio che li osserva. Si concentra su una rappresentazione simbolistica, come espressione delle fantasie, delle passioni, con la dichiarazione incondizionata del potere dell'amore su tutto.</w:t>
      </w:r>
    </w:p>
    <w:p w:rsidR="00D63CC4" w:rsidRDefault="00F94C3A" w:rsidP="00CC1C5F">
      <w:pPr>
        <w:pStyle w:val="Titolo1"/>
      </w:pPr>
      <w:r>
        <w:lastRenderedPageBreak/>
        <w:t xml:space="preserve">Ha partecipato alle collettive: </w:t>
      </w:r>
    </w:p>
    <w:p w:rsidR="00F94C3A" w:rsidRDefault="00F94C3A" w:rsidP="00CC1C5F">
      <w:pPr>
        <w:pStyle w:val="Titolo2"/>
      </w:pPr>
      <w:r>
        <w:t>“Arte per Arte” presso la  galleria  Taormina Gallery  giugno 2010</w:t>
      </w:r>
    </w:p>
    <w:p w:rsidR="00F94C3A" w:rsidRDefault="00F94C3A" w:rsidP="00CC1C5F">
      <w:pPr>
        <w:pStyle w:val="Titolo2"/>
      </w:pPr>
      <w:r>
        <w:t>“Le direzioni dell’arte” presso la galleria  Taormina Gallery  2010</w:t>
      </w:r>
    </w:p>
    <w:p w:rsidR="00F94C3A" w:rsidRDefault="009C3A42" w:rsidP="00CC1C5F">
      <w:pPr>
        <w:pStyle w:val="Titolo2"/>
      </w:pPr>
      <w:r>
        <w:t>“Agrigento arte  presso Palacongressi Agrigento 2010</w:t>
      </w:r>
    </w:p>
    <w:p w:rsidR="009C3A42" w:rsidRDefault="009C3A42" w:rsidP="00CC1C5F">
      <w:pPr>
        <w:pStyle w:val="Titolo2"/>
      </w:pPr>
      <w:r>
        <w:t>1° Biennale Internazionale di pittura scultura e grafica  Città di Lecce  2010</w:t>
      </w:r>
    </w:p>
    <w:p w:rsidR="00291FC0" w:rsidRDefault="00291FC0" w:rsidP="00CC1C5F">
      <w:pPr>
        <w:pStyle w:val="Titolo2"/>
      </w:pPr>
      <w:r>
        <w:t>1° Biennale Città di Lecce  presso la galleria Mentana di Firenze 2011</w:t>
      </w:r>
    </w:p>
    <w:p w:rsidR="009C3A42" w:rsidRDefault="00601D98" w:rsidP="00CC1C5F">
      <w:pPr>
        <w:pStyle w:val="Titolo2"/>
      </w:pPr>
      <w:r>
        <w:t>“Impegno d’arte” presso la galleria civica  G. Sciortino di Monreale (Pa) 2011</w:t>
      </w:r>
    </w:p>
    <w:p w:rsidR="00601D98" w:rsidRDefault="00601D98" w:rsidP="00CC1C5F">
      <w:pPr>
        <w:pStyle w:val="Titolo2"/>
      </w:pPr>
      <w:r>
        <w:t xml:space="preserve">“Misticismo Greco nell’Arte” presso Art Gallery Ortigia </w:t>
      </w:r>
      <w:r w:rsidR="0076045E">
        <w:t xml:space="preserve">  Siracusa </w:t>
      </w:r>
      <w:r>
        <w:t>2011</w:t>
      </w:r>
    </w:p>
    <w:p w:rsidR="009D58B0" w:rsidRDefault="009D58B0" w:rsidP="00CC1C5F">
      <w:pPr>
        <w:pStyle w:val="Titolo2"/>
      </w:pPr>
      <w:r>
        <w:t>“Arte Insieme”presso Hotel del Santuario Siracusa</w:t>
      </w:r>
      <w:r w:rsidR="00291FC0">
        <w:t xml:space="preserve"> 2011</w:t>
      </w:r>
    </w:p>
    <w:p w:rsidR="0076045E" w:rsidRDefault="0076045E" w:rsidP="00CC1C5F">
      <w:pPr>
        <w:pStyle w:val="Titolo2"/>
      </w:pPr>
      <w:r>
        <w:t>Med-Fest Buccheri arte in piazza (Sr) 2011</w:t>
      </w:r>
    </w:p>
    <w:p w:rsidR="0076045E" w:rsidRDefault="0076045E" w:rsidP="00CC1C5F">
      <w:pPr>
        <w:pStyle w:val="Titolo2"/>
      </w:pPr>
      <w:r>
        <w:t>I luoghi del contadino Buscemi  (Sr) 2011</w:t>
      </w:r>
    </w:p>
    <w:p w:rsidR="0076045E" w:rsidRDefault="0076045E" w:rsidP="00CC1C5F">
      <w:pPr>
        <w:pStyle w:val="Titolo2"/>
      </w:pPr>
      <w:r>
        <w:t xml:space="preserve">5° Collettiva d’Arte Licodia Eubea 2011 </w:t>
      </w:r>
      <w:r w:rsidR="00122A5C">
        <w:t>(Ct) 2011</w:t>
      </w:r>
    </w:p>
    <w:p w:rsidR="0076045E" w:rsidRDefault="0076045E" w:rsidP="00CC1C5F">
      <w:pPr>
        <w:pStyle w:val="Titolo2"/>
      </w:pPr>
      <w:r>
        <w:t>XII Rassegna  d’Arte Sacra 2011 Grammichele (Siracusa)</w:t>
      </w:r>
      <w:r w:rsidR="00122A5C">
        <w:t xml:space="preserve"> 2011</w:t>
      </w:r>
    </w:p>
    <w:p w:rsidR="0076045E" w:rsidRDefault="0076045E" w:rsidP="00CC1C5F">
      <w:pPr>
        <w:pStyle w:val="Titolo2"/>
      </w:pPr>
      <w:r>
        <w:t xml:space="preserve">Trofeo Artista dell’Anno 2011 </w:t>
      </w:r>
      <w:r>
        <w:rPr>
          <w:rStyle w:val="textexposedshow"/>
        </w:rPr>
        <w:t>Hotel New Bristol &amp; Domus</w:t>
      </w:r>
      <w:r>
        <w:t xml:space="preserve"> </w:t>
      </w:r>
      <w:r w:rsidR="00AA5283">
        <w:t xml:space="preserve"> Cesenatico </w:t>
      </w:r>
      <w:r>
        <w:t>(FC)</w:t>
      </w:r>
      <w:r w:rsidR="00122A5C">
        <w:t>2011</w:t>
      </w:r>
    </w:p>
    <w:p w:rsidR="0076045E" w:rsidRDefault="0076045E" w:rsidP="00CC1C5F">
      <w:pPr>
        <w:pStyle w:val="Titolo2"/>
      </w:pPr>
      <w:r>
        <w:t>Oscar per le Arti Visive  Hotel De Paris- Monte Carlo (Principato di Monaco) 2011</w:t>
      </w:r>
    </w:p>
    <w:p w:rsidR="00CC1C5F" w:rsidRPr="00CC1C5F" w:rsidRDefault="00CC1C5F" w:rsidP="00CC1C5F"/>
    <w:p w:rsidR="00A32B6F" w:rsidRPr="00CC1C5F" w:rsidRDefault="00A32B6F" w:rsidP="00CC1C5F">
      <w:pPr>
        <w:pStyle w:val="Titolo"/>
      </w:pPr>
      <w:r w:rsidRPr="00CC1C5F">
        <w:t>Citazioni:</w:t>
      </w:r>
    </w:p>
    <w:p w:rsidR="00A32B6F" w:rsidRPr="00FE256B" w:rsidRDefault="00A32B6F" w:rsidP="00FE256B">
      <w:pPr>
        <w:pStyle w:val="Nessunaspaziatura"/>
        <w:rPr>
          <w:rFonts w:ascii="Tahoma" w:hAnsi="Tahoma" w:cs="Tahoma"/>
          <w:sz w:val="28"/>
          <w:szCs w:val="28"/>
        </w:rPr>
      </w:pPr>
      <w:r w:rsidRPr="00FE256B">
        <w:rPr>
          <w:rFonts w:ascii="Tahoma" w:hAnsi="Tahoma" w:cs="Tahoma"/>
          <w:sz w:val="28"/>
          <w:szCs w:val="28"/>
        </w:rPr>
        <w:t>La forza interiore di una donna combattiva, solitaria. La bellezza è la purezza dell'anima amazzone, che combatte accompagnata dal suo io, dall'istinto, dalla forza che un suo Dio le è vicina. Bellezza che combatte contro chi la guarda in maniera errata. Amazzone............eterna lottatrice, alla ricerca comunque di un abbraccio leggero e caldo come una piuma.................Claudio R</w:t>
      </w:r>
    </w:p>
    <w:p w:rsidR="00A32B6F" w:rsidRPr="00FE256B" w:rsidRDefault="00A32B6F" w:rsidP="00FE256B">
      <w:pPr>
        <w:pStyle w:val="Nessunaspaziatura"/>
        <w:rPr>
          <w:rFonts w:ascii="Tahoma" w:hAnsi="Tahoma" w:cs="Tahoma"/>
          <w:sz w:val="28"/>
          <w:szCs w:val="28"/>
        </w:rPr>
      </w:pPr>
    </w:p>
    <w:p w:rsidR="00A32B6F" w:rsidRPr="00FE256B" w:rsidRDefault="00A32B6F" w:rsidP="00FE256B">
      <w:pPr>
        <w:pStyle w:val="Nessunaspaziatura"/>
        <w:rPr>
          <w:rFonts w:ascii="Tahoma" w:eastAsia="Times New Roman" w:hAnsi="Tahoma" w:cs="Tahoma"/>
          <w:sz w:val="28"/>
          <w:szCs w:val="28"/>
          <w:lang w:eastAsia="it-IT"/>
        </w:rPr>
      </w:pPr>
      <w:r w:rsidRPr="00FE256B">
        <w:rPr>
          <w:rFonts w:ascii="Tahoma" w:eastAsia="Times New Roman" w:hAnsi="Tahoma" w:cs="Tahoma"/>
          <w:sz w:val="28"/>
          <w:szCs w:val="28"/>
          <w:lang w:eastAsia="it-IT"/>
        </w:rPr>
        <w:t>Le sue opere contengono elementi e significati non immediatamente individuabili. Si fanno portavoce di un mistero che conduce l’Uomo comune ad interrogarsi sul Mondo. La concretezza prende il posto di ciò che altri dicono attraverso il segno. La purezza della forma si trasforma in vera Arte. La tela da perfetta tabula rasa assume la consapevolezza del “raccontato”.S. Russo</w:t>
      </w:r>
    </w:p>
    <w:p w:rsidR="00A32B6F" w:rsidRPr="00FE256B" w:rsidRDefault="00A32B6F" w:rsidP="00FE256B">
      <w:pPr>
        <w:pStyle w:val="Nessunaspaziatura"/>
        <w:rPr>
          <w:rFonts w:ascii="Tahoma" w:eastAsia="Times New Roman" w:hAnsi="Tahoma" w:cs="Tahoma"/>
          <w:sz w:val="28"/>
          <w:szCs w:val="28"/>
          <w:lang w:eastAsia="it-IT"/>
        </w:rPr>
      </w:pPr>
      <w:r w:rsidRPr="00FE256B">
        <w:rPr>
          <w:rFonts w:ascii="Tahoma" w:eastAsia="Times New Roman" w:hAnsi="Tahoma" w:cs="Tahoma"/>
          <w:sz w:val="28"/>
          <w:szCs w:val="28"/>
          <w:lang w:eastAsia="it-IT"/>
        </w:rPr>
        <w:lastRenderedPageBreak/>
        <w:t>La perfezione descrittiva delle sue opere le permette di esternare la complessità dei sentimenti emotivi, filtrati da un intimo gesto. La sua padronanza tecnica segue sperimentazioni e mutamenti visivi, avvolgendo ogni sua opera di lirica poesia. M. Belgiovine</w:t>
      </w:r>
    </w:p>
    <w:p w:rsidR="00A32B6F" w:rsidRDefault="00A32B6F" w:rsidP="00FE256B">
      <w:pPr>
        <w:pStyle w:val="Nessunaspaziatura"/>
        <w:rPr>
          <w:rFonts w:ascii="Tahoma" w:eastAsia="Times New Roman" w:hAnsi="Tahoma" w:cs="Tahoma"/>
          <w:sz w:val="28"/>
          <w:szCs w:val="28"/>
          <w:lang w:eastAsia="it-IT"/>
        </w:rPr>
      </w:pPr>
      <w:r w:rsidRPr="00FE256B">
        <w:rPr>
          <w:rFonts w:ascii="Tahoma" w:eastAsia="Times New Roman" w:hAnsi="Tahoma" w:cs="Tahoma"/>
          <w:sz w:val="28"/>
          <w:szCs w:val="28"/>
          <w:lang w:eastAsia="it-IT"/>
        </w:rPr>
        <w:t>La sua pittura trasmette pulsioni di luce/ombra dimensionandosi al mondo femminile attraverso le formule evocative. Con la sua arte  rende percepibile la bellezza femminile rivelando all’osservatore una straordinaria e vers</w:t>
      </w:r>
      <w:r w:rsidR="00FE256B">
        <w:rPr>
          <w:rFonts w:ascii="Tahoma" w:eastAsia="Times New Roman" w:hAnsi="Tahoma" w:cs="Tahoma"/>
          <w:sz w:val="28"/>
          <w:szCs w:val="28"/>
          <w:lang w:eastAsia="it-IT"/>
        </w:rPr>
        <w:t>atile sensibilità. M  Belgiovine</w:t>
      </w:r>
    </w:p>
    <w:p w:rsidR="00FE256B" w:rsidRPr="00FE256B" w:rsidRDefault="00FE256B" w:rsidP="00FE256B">
      <w:pPr>
        <w:pStyle w:val="Nessunaspaziatura"/>
        <w:rPr>
          <w:rFonts w:ascii="Tahoma" w:eastAsia="Times New Roman" w:hAnsi="Tahoma" w:cs="Tahoma"/>
          <w:sz w:val="28"/>
          <w:szCs w:val="28"/>
          <w:lang w:eastAsia="it-IT"/>
        </w:rPr>
      </w:pPr>
    </w:p>
    <w:p w:rsidR="00351BAE" w:rsidRPr="00FE256B" w:rsidRDefault="00351BAE" w:rsidP="00FE256B">
      <w:pPr>
        <w:pStyle w:val="Nessunaspaziatura"/>
        <w:rPr>
          <w:rFonts w:ascii="Tahoma" w:hAnsi="Tahoma" w:cs="Tahoma"/>
          <w:color w:val="000000"/>
          <w:sz w:val="28"/>
          <w:szCs w:val="28"/>
        </w:rPr>
      </w:pPr>
      <w:r w:rsidRPr="00FE256B">
        <w:rPr>
          <w:rFonts w:ascii="Tahoma" w:hAnsi="Tahoma" w:cs="Tahoma"/>
          <w:color w:val="000000"/>
          <w:sz w:val="28"/>
          <w:szCs w:val="28"/>
        </w:rPr>
        <w:t xml:space="preserve">Nella sua opera </w:t>
      </w:r>
      <w:r w:rsidR="00531466">
        <w:rPr>
          <w:rFonts w:ascii="Tahoma" w:hAnsi="Tahoma" w:cs="Tahoma"/>
          <w:color w:val="000000"/>
          <w:sz w:val="28"/>
          <w:szCs w:val="28"/>
        </w:rPr>
        <w:t>“L’Amazzone”</w:t>
      </w:r>
      <w:r w:rsidRPr="00FE256B">
        <w:rPr>
          <w:rFonts w:ascii="Tahoma" w:hAnsi="Tahoma" w:cs="Tahoma"/>
          <w:color w:val="000000"/>
          <w:sz w:val="28"/>
          <w:szCs w:val="28"/>
        </w:rPr>
        <w:t>vuole riacquistare la moralità degli antichi e allo stesso tempo esprime una certa modernità. In lei  realismo e astrazione si fondono, predilige soggetti arcaizzanti nutriti di una vena moderna.  La sua pittura non accademica è indice di una freschezza nuova non inquinata dalle varie scuole. Come si può notare nell’amazzone, questa donna slanciata con violenza verso l’ignoto.</w:t>
      </w:r>
    </w:p>
    <w:p w:rsidR="00351BAE" w:rsidRPr="00FE256B" w:rsidRDefault="00351BAE" w:rsidP="00FE256B">
      <w:pPr>
        <w:pStyle w:val="Nessunaspaziatura"/>
        <w:rPr>
          <w:rFonts w:ascii="Tahoma" w:hAnsi="Tahoma" w:cs="Tahoma"/>
          <w:color w:val="000000"/>
          <w:sz w:val="28"/>
          <w:szCs w:val="28"/>
        </w:rPr>
      </w:pPr>
      <w:r w:rsidRPr="00FE256B">
        <w:rPr>
          <w:rFonts w:ascii="Tahoma" w:hAnsi="Tahoma" w:cs="Tahoma"/>
          <w:color w:val="000000"/>
          <w:sz w:val="28"/>
          <w:szCs w:val="28"/>
        </w:rPr>
        <w:t>Il suo corpo seminudo sembra dominare la scena, lo sguardo della guerriera è proiettato nel futuro. Il quadro con la scala a spirale sembra che la cosa importante sia  il contorno non il centro, ma a ben guardare il nucleo è l’essenza e la sostanza, è come un vortice che scompare nel vuoto.</w:t>
      </w:r>
    </w:p>
    <w:p w:rsidR="00C80517" w:rsidRPr="00FE256B" w:rsidRDefault="00531466" w:rsidP="00FE256B">
      <w:pPr>
        <w:pStyle w:val="Nessunaspaziatura"/>
        <w:rPr>
          <w:rFonts w:ascii="Tahoma" w:hAnsi="Tahoma" w:cs="Tahoma"/>
          <w:color w:val="000000"/>
          <w:sz w:val="28"/>
          <w:szCs w:val="28"/>
        </w:rPr>
      </w:pPr>
      <w:r>
        <w:rPr>
          <w:rFonts w:ascii="Tahoma" w:hAnsi="Tahoma" w:cs="Tahoma"/>
          <w:color w:val="000000"/>
          <w:sz w:val="28"/>
          <w:szCs w:val="28"/>
        </w:rPr>
        <w:t>In sintesi l’artista viene identificata come una preraffaellita del nostro tempo. F.Bianchi</w:t>
      </w:r>
    </w:p>
    <w:p w:rsidR="00351BAE" w:rsidRPr="00FE256B" w:rsidRDefault="00351BAE" w:rsidP="00FE256B">
      <w:pPr>
        <w:pStyle w:val="Nessunaspaziatura"/>
        <w:rPr>
          <w:rFonts w:ascii="Tahoma" w:hAnsi="Tahoma" w:cs="Tahoma"/>
          <w:color w:val="000000"/>
          <w:sz w:val="28"/>
          <w:szCs w:val="28"/>
        </w:rPr>
      </w:pPr>
    </w:p>
    <w:p w:rsidR="00351BAE" w:rsidRPr="00FE256B" w:rsidRDefault="00351BAE" w:rsidP="00FE256B">
      <w:pPr>
        <w:pStyle w:val="Nessunaspaziatura"/>
        <w:rPr>
          <w:rFonts w:ascii="Tahoma" w:eastAsia="Times New Roman" w:hAnsi="Tahoma" w:cs="Tahoma"/>
          <w:sz w:val="28"/>
          <w:szCs w:val="28"/>
          <w:lang w:eastAsia="it-IT"/>
        </w:rPr>
      </w:pPr>
    </w:p>
    <w:p w:rsidR="00351BAE" w:rsidRPr="00FE256B" w:rsidRDefault="00351BAE" w:rsidP="00FE256B">
      <w:pPr>
        <w:pStyle w:val="Nessunaspaziatura"/>
        <w:rPr>
          <w:rFonts w:ascii="Tahoma" w:eastAsia="Times New Roman" w:hAnsi="Tahoma" w:cs="Tahoma"/>
          <w:sz w:val="28"/>
          <w:szCs w:val="28"/>
          <w:lang w:eastAsia="it-IT"/>
        </w:rPr>
      </w:pPr>
    </w:p>
    <w:p w:rsidR="00A32B6F" w:rsidRPr="00FE256B" w:rsidRDefault="00A32B6F" w:rsidP="00FE256B">
      <w:pPr>
        <w:pStyle w:val="Nessunaspaziatura"/>
        <w:rPr>
          <w:rFonts w:ascii="Tahoma" w:eastAsia="Times New Roman" w:hAnsi="Tahoma" w:cs="Tahoma"/>
          <w:sz w:val="28"/>
          <w:szCs w:val="28"/>
          <w:lang w:eastAsia="it-IT"/>
        </w:rPr>
      </w:pPr>
    </w:p>
    <w:p w:rsidR="00A32B6F" w:rsidRPr="00FE256B" w:rsidRDefault="00A32B6F" w:rsidP="00FE256B">
      <w:pPr>
        <w:pStyle w:val="Nessunaspaziatura"/>
        <w:rPr>
          <w:rFonts w:ascii="Tahoma" w:hAnsi="Tahoma" w:cs="Tahoma"/>
          <w:sz w:val="28"/>
          <w:szCs w:val="28"/>
        </w:rPr>
      </w:pPr>
    </w:p>
    <w:p w:rsidR="00A32B6F" w:rsidRPr="00FE256B" w:rsidRDefault="00A32B6F" w:rsidP="00122A5C">
      <w:pPr>
        <w:jc w:val="both"/>
        <w:rPr>
          <w:rFonts w:ascii="Tahoma" w:hAnsi="Tahoma" w:cs="Tahoma"/>
        </w:rPr>
      </w:pPr>
    </w:p>
    <w:p w:rsidR="0076045E" w:rsidRPr="00FE256B" w:rsidRDefault="0076045E" w:rsidP="00122A5C">
      <w:pPr>
        <w:jc w:val="both"/>
        <w:rPr>
          <w:rFonts w:ascii="Tahoma" w:hAnsi="Tahoma" w:cs="Tahoma"/>
        </w:rPr>
      </w:pPr>
      <w:r w:rsidRPr="00FE256B">
        <w:rPr>
          <w:rFonts w:ascii="Tahoma" w:hAnsi="Tahoma" w:cs="Tahoma"/>
        </w:rPr>
        <w:t xml:space="preserve"> </w:t>
      </w:r>
    </w:p>
    <w:p w:rsidR="0076045E" w:rsidRPr="00FE256B" w:rsidRDefault="0076045E" w:rsidP="00122A5C">
      <w:pPr>
        <w:jc w:val="both"/>
        <w:rPr>
          <w:rFonts w:ascii="Tahoma" w:hAnsi="Tahoma" w:cs="Tahoma"/>
        </w:rPr>
      </w:pPr>
    </w:p>
    <w:p w:rsidR="00291FC0" w:rsidRPr="00FE256B" w:rsidRDefault="00291FC0" w:rsidP="00122A5C">
      <w:pPr>
        <w:jc w:val="both"/>
        <w:rPr>
          <w:rFonts w:ascii="Tahoma" w:hAnsi="Tahoma" w:cs="Tahoma"/>
        </w:rPr>
      </w:pPr>
    </w:p>
    <w:p w:rsidR="007362A3" w:rsidRPr="00FE256B" w:rsidRDefault="007362A3" w:rsidP="00122A5C">
      <w:pPr>
        <w:jc w:val="both"/>
        <w:rPr>
          <w:rFonts w:ascii="Tahoma" w:hAnsi="Tahoma" w:cs="Tahoma"/>
        </w:rPr>
      </w:pPr>
    </w:p>
    <w:p w:rsidR="009D58B0" w:rsidRDefault="009D58B0" w:rsidP="00122A5C">
      <w:pPr>
        <w:jc w:val="both"/>
      </w:pPr>
    </w:p>
    <w:sectPr w:rsidR="009D58B0" w:rsidSect="00C4479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457" w:rsidRDefault="00A11457" w:rsidP="00122A5C">
      <w:pPr>
        <w:spacing w:after="0" w:line="240" w:lineRule="auto"/>
      </w:pPr>
      <w:r>
        <w:separator/>
      </w:r>
    </w:p>
  </w:endnote>
  <w:endnote w:type="continuationSeparator" w:id="0">
    <w:p w:rsidR="00A11457" w:rsidRDefault="00A11457" w:rsidP="00122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457" w:rsidRDefault="00A11457" w:rsidP="00122A5C">
      <w:pPr>
        <w:spacing w:after="0" w:line="240" w:lineRule="auto"/>
      </w:pPr>
      <w:r>
        <w:separator/>
      </w:r>
    </w:p>
  </w:footnote>
  <w:footnote w:type="continuationSeparator" w:id="0">
    <w:p w:rsidR="00A11457" w:rsidRDefault="00A11457" w:rsidP="00122A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Pr>
  <w:endnotePr>
    <w:endnote w:id="-1"/>
    <w:endnote w:id="0"/>
  </w:endnotePr>
  <w:compat/>
  <w:rsids>
    <w:rsidRoot w:val="00D63CC4"/>
    <w:rsid w:val="0002154E"/>
    <w:rsid w:val="00122A5C"/>
    <w:rsid w:val="0017754F"/>
    <w:rsid w:val="00291FC0"/>
    <w:rsid w:val="00351BAE"/>
    <w:rsid w:val="004D77A9"/>
    <w:rsid w:val="00531466"/>
    <w:rsid w:val="00601D98"/>
    <w:rsid w:val="00621A88"/>
    <w:rsid w:val="007362A3"/>
    <w:rsid w:val="0076045E"/>
    <w:rsid w:val="009C3A42"/>
    <w:rsid w:val="009D58B0"/>
    <w:rsid w:val="00A11457"/>
    <w:rsid w:val="00A32B6F"/>
    <w:rsid w:val="00A71106"/>
    <w:rsid w:val="00AA5283"/>
    <w:rsid w:val="00C44797"/>
    <w:rsid w:val="00C6148F"/>
    <w:rsid w:val="00C80517"/>
    <w:rsid w:val="00CC1C5F"/>
    <w:rsid w:val="00D63CC4"/>
    <w:rsid w:val="00DE5ADC"/>
    <w:rsid w:val="00E80C81"/>
    <w:rsid w:val="00F94C3A"/>
    <w:rsid w:val="00FE25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4797"/>
  </w:style>
  <w:style w:type="paragraph" w:styleId="Titolo1">
    <w:name w:val="heading 1"/>
    <w:basedOn w:val="Normale"/>
    <w:next w:val="Normale"/>
    <w:link w:val="Titolo1Carattere"/>
    <w:uiPriority w:val="9"/>
    <w:qFormat/>
    <w:rsid w:val="00CC1C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CC1C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76045E"/>
  </w:style>
  <w:style w:type="paragraph" w:styleId="Intestazione">
    <w:name w:val="header"/>
    <w:basedOn w:val="Normale"/>
    <w:link w:val="IntestazioneCarattere"/>
    <w:uiPriority w:val="99"/>
    <w:semiHidden/>
    <w:unhideWhenUsed/>
    <w:rsid w:val="00A32B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32B6F"/>
  </w:style>
  <w:style w:type="paragraph" w:styleId="Pidipagina">
    <w:name w:val="footer"/>
    <w:basedOn w:val="Normale"/>
    <w:link w:val="PidipaginaCarattere"/>
    <w:uiPriority w:val="99"/>
    <w:semiHidden/>
    <w:unhideWhenUsed/>
    <w:rsid w:val="00122A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22A5C"/>
  </w:style>
  <w:style w:type="character" w:customStyle="1" w:styleId="Titolo2Carattere">
    <w:name w:val="Titolo 2 Carattere"/>
    <w:basedOn w:val="Carpredefinitoparagrafo"/>
    <w:link w:val="Titolo2"/>
    <w:uiPriority w:val="9"/>
    <w:rsid w:val="00CC1C5F"/>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CC1C5F"/>
    <w:pPr>
      <w:spacing w:after="0" w:line="240" w:lineRule="auto"/>
    </w:pPr>
  </w:style>
  <w:style w:type="paragraph" w:styleId="Titolo">
    <w:name w:val="Title"/>
    <w:basedOn w:val="Normale"/>
    <w:next w:val="Normale"/>
    <w:link w:val="TitoloCarattere"/>
    <w:uiPriority w:val="10"/>
    <w:qFormat/>
    <w:rsid w:val="00CC1C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CC1C5F"/>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CC1C5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3</Pages>
  <Words>612</Words>
  <Characters>3489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Cetty</dc:creator>
  <cp:lastModifiedBy>Cetty</cp:lastModifiedBy>
  <cp:revision>6</cp:revision>
  <cp:lastPrinted>2011-10-28T12:46:00Z</cp:lastPrinted>
  <dcterms:created xsi:type="dcterms:W3CDTF">2011-10-27T17:25:00Z</dcterms:created>
  <dcterms:modified xsi:type="dcterms:W3CDTF">2011-10-31T14:13:00Z</dcterms:modified>
</cp:coreProperties>
</file>