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CB6" w:rsidRPr="007E298F" w:rsidRDefault="004C7CB6" w:rsidP="007E298F">
      <w:pPr>
        <w:rPr>
          <w:rFonts w:ascii="Times New Roman" w:hAnsi="Times New Roman" w:cs="Times New Roman"/>
        </w:rPr>
      </w:pPr>
      <w:r w:rsidRPr="007E298F">
        <w:rPr>
          <w:rFonts w:ascii="Times New Roman" w:hAnsi="Times New Roman" w:cs="Times New Roman"/>
        </w:rPr>
        <w:t>GIANNI CARUSO</w:t>
      </w:r>
    </w:p>
    <w:p w:rsidR="004C7CB6" w:rsidRPr="007E298F" w:rsidRDefault="004C7CB6" w:rsidP="007E298F">
      <w:pPr>
        <w:rPr>
          <w:rFonts w:ascii="Times New Roman" w:hAnsi="Times New Roman" w:cs="Times New Roman"/>
        </w:rPr>
      </w:pPr>
      <w:r w:rsidRPr="007E298F">
        <w:rPr>
          <w:rFonts w:ascii="Times New Roman" w:hAnsi="Times New Roman" w:cs="Times New Roman"/>
        </w:rPr>
        <w:t xml:space="preserve">Nasce in Umbria, tra il tufo della rocca orvietana, nel respiro </w:t>
      </w:r>
      <w:r>
        <w:rPr>
          <w:rFonts w:ascii="Times New Roman" w:hAnsi="Times New Roman" w:cs="Times New Roman"/>
        </w:rPr>
        <w:t>di un secolare misticismo che</w:t>
      </w:r>
      <w:r w:rsidRPr="007E298F">
        <w:rPr>
          <w:rFonts w:ascii="Times New Roman" w:hAnsi="Times New Roman" w:cs="Times New Roman"/>
        </w:rPr>
        <w:t xml:space="preserve"> </w:t>
      </w:r>
      <w:r>
        <w:rPr>
          <w:rFonts w:ascii="Times New Roman" w:hAnsi="Times New Roman" w:cs="Times New Roman"/>
        </w:rPr>
        <w:t xml:space="preserve">lo </w:t>
      </w:r>
      <w:r w:rsidRPr="007E298F">
        <w:rPr>
          <w:rFonts w:ascii="Times New Roman" w:hAnsi="Times New Roman" w:cs="Times New Roman"/>
        </w:rPr>
        <w:t xml:space="preserve">accompagna </w:t>
      </w:r>
      <w:r>
        <w:rPr>
          <w:rFonts w:ascii="Times New Roman" w:hAnsi="Times New Roman" w:cs="Times New Roman"/>
        </w:rPr>
        <w:t xml:space="preserve">nello sviluppo </w:t>
      </w:r>
      <w:r w:rsidRPr="007E298F">
        <w:rPr>
          <w:rFonts w:ascii="Times New Roman" w:hAnsi="Times New Roman" w:cs="Times New Roman"/>
        </w:rPr>
        <w:t>coltiva</w:t>
      </w:r>
      <w:r>
        <w:rPr>
          <w:rFonts w:ascii="Times New Roman" w:hAnsi="Times New Roman" w:cs="Times New Roman"/>
        </w:rPr>
        <w:t>ndone</w:t>
      </w:r>
      <w:r w:rsidRPr="007E298F">
        <w:rPr>
          <w:rFonts w:ascii="Times New Roman" w:hAnsi="Times New Roman" w:cs="Times New Roman"/>
        </w:rPr>
        <w:t xml:space="preserve"> la tendenza alla speculazione mentale. </w:t>
      </w:r>
    </w:p>
    <w:p w:rsidR="004C7CB6" w:rsidRPr="007E298F" w:rsidRDefault="004C7CB6" w:rsidP="007E298F">
      <w:pPr>
        <w:rPr>
          <w:rFonts w:ascii="Times New Roman" w:hAnsi="Times New Roman" w:cs="Times New Roman"/>
        </w:rPr>
      </w:pPr>
      <w:r w:rsidRPr="007E298F">
        <w:rPr>
          <w:rFonts w:ascii="Times New Roman" w:hAnsi="Times New Roman" w:cs="Times New Roman"/>
        </w:rPr>
        <w:t>Non tarda tuttavia a rispondere al richiamo del proprio sangue siciliano delle cui origini recupera e rivendica l’orgoglio di una definitiva appartenenza.</w:t>
      </w:r>
    </w:p>
    <w:p w:rsidR="004C7CB6" w:rsidRPr="007E298F" w:rsidRDefault="004C7CB6" w:rsidP="007E298F">
      <w:pPr>
        <w:rPr>
          <w:rFonts w:ascii="Times New Roman" w:hAnsi="Times New Roman" w:cs="Times New Roman"/>
        </w:rPr>
      </w:pPr>
      <w:r w:rsidRPr="007E298F">
        <w:rPr>
          <w:rFonts w:ascii="Times New Roman" w:hAnsi="Times New Roman" w:cs="Times New Roman"/>
        </w:rPr>
        <w:t xml:space="preserve">Studia e approfondisce la </w:t>
      </w:r>
      <w:r>
        <w:rPr>
          <w:rFonts w:ascii="Times New Roman" w:hAnsi="Times New Roman" w:cs="Times New Roman"/>
        </w:rPr>
        <w:t>Storia e la C</w:t>
      </w:r>
      <w:r w:rsidRPr="007E298F">
        <w:rPr>
          <w:rFonts w:ascii="Times New Roman" w:hAnsi="Times New Roman" w:cs="Times New Roman"/>
        </w:rPr>
        <w:t>ritica</w:t>
      </w:r>
      <w:r>
        <w:rPr>
          <w:rFonts w:ascii="Times New Roman" w:hAnsi="Times New Roman" w:cs="Times New Roman"/>
        </w:rPr>
        <w:t xml:space="preserve"> dell’</w:t>
      </w:r>
      <w:r w:rsidRPr="007E298F">
        <w:rPr>
          <w:rFonts w:ascii="Times New Roman" w:hAnsi="Times New Roman" w:cs="Times New Roman"/>
        </w:rPr>
        <w:t>arte, scopre la sconosciuta bellezza dell’universo artistico orientale, dell’India e della Cina, ne insegna valori e princìpi culturali in corsi e seminari universitari.</w:t>
      </w:r>
    </w:p>
    <w:p w:rsidR="004C7CB6" w:rsidRPr="007E298F" w:rsidRDefault="004C7CB6" w:rsidP="007E298F">
      <w:pPr>
        <w:rPr>
          <w:rFonts w:ascii="Times New Roman" w:hAnsi="Times New Roman" w:cs="Times New Roman"/>
        </w:rPr>
      </w:pPr>
      <w:r w:rsidRPr="007E298F">
        <w:rPr>
          <w:rFonts w:ascii="Times New Roman" w:hAnsi="Times New Roman" w:cs="Times New Roman"/>
        </w:rPr>
        <w:t>Si lascia conquistare dalla forza delle prime rivendicazioni di studenti che, per generazioni, molto lo amano e lo seguono in un reciproco percorso di crescita.</w:t>
      </w:r>
    </w:p>
    <w:p w:rsidR="004C7CB6" w:rsidRPr="007E298F" w:rsidRDefault="004C7CB6" w:rsidP="007E298F">
      <w:pPr>
        <w:rPr>
          <w:rFonts w:ascii="Times New Roman" w:hAnsi="Times New Roman" w:cs="Times New Roman"/>
        </w:rPr>
      </w:pPr>
      <w:r w:rsidRPr="007E298F">
        <w:rPr>
          <w:rFonts w:ascii="Times New Roman" w:hAnsi="Times New Roman" w:cs="Times New Roman"/>
        </w:rPr>
        <w:t>Sperimenta il nascere e lo sviluppo dell’imprenditoria radiofonica privata e ne diventa facilmente protagonista.</w:t>
      </w:r>
    </w:p>
    <w:p w:rsidR="004C7CB6" w:rsidRPr="007E298F" w:rsidRDefault="004C7CB6" w:rsidP="007E298F">
      <w:pPr>
        <w:rPr>
          <w:rFonts w:ascii="Times New Roman" w:hAnsi="Times New Roman" w:cs="Times New Roman"/>
        </w:rPr>
      </w:pPr>
      <w:r w:rsidRPr="007E298F">
        <w:rPr>
          <w:rFonts w:ascii="Times New Roman" w:hAnsi="Times New Roman" w:cs="Times New Roman"/>
        </w:rPr>
        <w:t>Comprende il potere dei meccanismi della comunicazione di massa che traduce in ruoli manageriali nelle grandi imprese editoriali italiane.</w:t>
      </w:r>
    </w:p>
    <w:p w:rsidR="004C7CB6" w:rsidRPr="007E298F" w:rsidRDefault="004C7CB6" w:rsidP="007E298F">
      <w:pPr>
        <w:rPr>
          <w:rFonts w:ascii="Times New Roman" w:hAnsi="Times New Roman" w:cs="Times New Roman"/>
        </w:rPr>
      </w:pPr>
      <w:r w:rsidRPr="007E298F">
        <w:rPr>
          <w:rFonts w:ascii="Times New Roman" w:hAnsi="Times New Roman" w:cs="Times New Roman"/>
        </w:rPr>
        <w:t xml:space="preserve">Ma, nonostante tutto, animo da artista.  </w:t>
      </w:r>
    </w:p>
    <w:p w:rsidR="004C7CB6" w:rsidRPr="007E298F" w:rsidRDefault="004C7CB6" w:rsidP="007E298F">
      <w:pPr>
        <w:rPr>
          <w:rFonts w:ascii="Times New Roman" w:hAnsi="Times New Roman" w:cs="Times New Roman"/>
        </w:rPr>
      </w:pPr>
      <w:r w:rsidRPr="007E298F">
        <w:rPr>
          <w:rFonts w:ascii="Times New Roman" w:hAnsi="Times New Roman" w:cs="Times New Roman"/>
        </w:rPr>
        <w:t>Produce con lentezza e, non di rado - considerato a posteriori - con sguardo da antesignano, in una continua ricerca di quel difficile equilibrio tra spazio e volume secondo la lezione assorbita dagli studi sulla grande arte italiana.</w:t>
      </w:r>
    </w:p>
    <w:p w:rsidR="004C7CB6" w:rsidRPr="007E298F" w:rsidRDefault="004C7CB6" w:rsidP="007E298F">
      <w:pPr>
        <w:rPr>
          <w:rFonts w:ascii="Times New Roman" w:hAnsi="Times New Roman" w:cs="Times New Roman"/>
        </w:rPr>
      </w:pPr>
      <w:r w:rsidRPr="007E298F">
        <w:rPr>
          <w:rFonts w:ascii="Times New Roman" w:hAnsi="Times New Roman" w:cs="Times New Roman"/>
        </w:rPr>
        <w:t xml:space="preserve">Lontano da schemi e meccanismi commerciali, non ama tutti i linguaggi </w:t>
      </w:r>
      <w:r>
        <w:rPr>
          <w:rFonts w:ascii="Times New Roman" w:hAnsi="Times New Roman" w:cs="Times New Roman"/>
        </w:rPr>
        <w:t xml:space="preserve">artistici dell’oggi, ma, </w:t>
      </w:r>
      <w:r w:rsidRPr="007E298F">
        <w:rPr>
          <w:rFonts w:ascii="Times New Roman" w:hAnsi="Times New Roman" w:cs="Times New Roman"/>
        </w:rPr>
        <w:t>critico e scettico nella ricer</w:t>
      </w:r>
      <w:r>
        <w:rPr>
          <w:rFonts w:ascii="Times New Roman" w:hAnsi="Times New Roman" w:cs="Times New Roman"/>
        </w:rPr>
        <w:t>ca di valori spesso improbabili</w:t>
      </w:r>
      <w:r w:rsidRPr="007E298F">
        <w:rPr>
          <w:rFonts w:ascii="Times New Roman" w:hAnsi="Times New Roman" w:cs="Times New Roman"/>
        </w:rPr>
        <w:t xml:space="preserve"> per quanto conclamati, rimane sempre attento ed aperto alle novità espressive. </w:t>
      </w:r>
    </w:p>
    <w:p w:rsidR="004C7CB6" w:rsidRPr="007E298F" w:rsidRDefault="004C7CB6" w:rsidP="007E298F">
      <w:pPr>
        <w:rPr>
          <w:rFonts w:ascii="Times New Roman" w:hAnsi="Times New Roman" w:cs="Times New Roman"/>
        </w:rPr>
      </w:pPr>
      <w:r w:rsidRPr="007E298F">
        <w:rPr>
          <w:rFonts w:ascii="Times New Roman" w:hAnsi="Times New Roman" w:cs="Times New Roman"/>
        </w:rPr>
        <w:t xml:space="preserve">Espone raramente, preferendo occasioni dove proporre i suoi interessi più profondi: la visione di un’arte vissuta come testimonianza del sociale, l’attenzione all’inconscio, il fascino particolare delle problematiche psicologiche dei “Diversamente presenti”, coloro che vivono una dimensione mentale altra, spesso piena di dolore, ma ricca anche di estraniante poesia… Così come rimane concentrato sul problema della comunicazione sociale, del difficile rapporto uomo/società, delle conseguenze traumatiche sulla figura umana </w:t>
      </w:r>
      <w:r>
        <w:rPr>
          <w:rFonts w:ascii="Times New Roman" w:hAnsi="Times New Roman" w:cs="Times New Roman"/>
        </w:rPr>
        <w:t>causate da una deformata interazione</w:t>
      </w:r>
      <w:r w:rsidRPr="007E298F">
        <w:rPr>
          <w:rFonts w:ascii="Times New Roman" w:hAnsi="Times New Roman" w:cs="Times New Roman"/>
        </w:rPr>
        <w:t>.</w:t>
      </w:r>
    </w:p>
    <w:p w:rsidR="004C7CB6" w:rsidRPr="007E298F" w:rsidRDefault="004C7CB6" w:rsidP="007E298F">
      <w:pPr>
        <w:rPr>
          <w:rFonts w:ascii="Times New Roman" w:hAnsi="Times New Roman" w:cs="Times New Roman"/>
        </w:rPr>
      </w:pPr>
      <w:r w:rsidRPr="007E298F">
        <w:rPr>
          <w:rFonts w:ascii="Times New Roman" w:hAnsi="Times New Roman" w:cs="Times New Roman"/>
        </w:rPr>
        <w:t xml:space="preserve">Il suo è un linguaggio dove icone arcaiche si accompagnano a simboli che riportano insistentemente  alla forza del “segno”, al gesto istintivo e immediato, all’atto creatore di spazi e volumi che parlano di condizione umana… </w:t>
      </w:r>
    </w:p>
    <w:p w:rsidR="004C7CB6" w:rsidRPr="007E298F" w:rsidRDefault="004C7CB6" w:rsidP="007E298F">
      <w:pPr>
        <w:rPr>
          <w:rFonts w:ascii="Times New Roman" w:hAnsi="Times New Roman" w:cs="Times New Roman"/>
        </w:rPr>
      </w:pPr>
      <w:r w:rsidRPr="007E298F">
        <w:rPr>
          <w:rFonts w:ascii="Times New Roman" w:hAnsi="Times New Roman" w:cs="Times New Roman"/>
        </w:rPr>
        <w:t xml:space="preserve">Nondimeno, </w:t>
      </w:r>
      <w:r>
        <w:rPr>
          <w:rFonts w:ascii="Times New Roman" w:hAnsi="Times New Roman" w:cs="Times New Roman"/>
        </w:rPr>
        <w:t xml:space="preserve">è </w:t>
      </w:r>
      <w:r w:rsidRPr="007E298F">
        <w:rPr>
          <w:rFonts w:ascii="Times New Roman" w:hAnsi="Times New Roman" w:cs="Times New Roman"/>
        </w:rPr>
        <w:t xml:space="preserve">negli accesi cromatismi di molte sue opere </w:t>
      </w:r>
      <w:r>
        <w:rPr>
          <w:rFonts w:ascii="Times New Roman" w:hAnsi="Times New Roman" w:cs="Times New Roman"/>
        </w:rPr>
        <w:t xml:space="preserve">che </w:t>
      </w:r>
      <w:r w:rsidRPr="007E298F">
        <w:rPr>
          <w:rFonts w:ascii="Times New Roman" w:hAnsi="Times New Roman" w:cs="Times New Roman"/>
        </w:rPr>
        <w:t xml:space="preserve">si riconosce la genetica risposta al richiamo dei colori e della luce siciliani, </w:t>
      </w:r>
      <w:r>
        <w:rPr>
          <w:rFonts w:ascii="Times New Roman" w:hAnsi="Times New Roman" w:cs="Times New Roman"/>
        </w:rPr>
        <w:t>pur nella</w:t>
      </w:r>
      <w:r w:rsidRPr="007E298F">
        <w:rPr>
          <w:rFonts w:ascii="Times New Roman" w:hAnsi="Times New Roman" w:cs="Times New Roman"/>
        </w:rPr>
        <w:t xml:space="preserve"> </w:t>
      </w:r>
      <w:r>
        <w:rPr>
          <w:rFonts w:ascii="Times New Roman" w:hAnsi="Times New Roman" w:cs="Times New Roman"/>
        </w:rPr>
        <w:t>consapevolezza che l’uso di una tavolozza totalmente istintiva e irrazionale sia capace</w:t>
      </w:r>
      <w:r w:rsidRPr="007E298F">
        <w:rPr>
          <w:rFonts w:ascii="Times New Roman" w:hAnsi="Times New Roman" w:cs="Times New Roman"/>
        </w:rPr>
        <w:t xml:space="preserve"> solo in parte </w:t>
      </w:r>
      <w:r>
        <w:rPr>
          <w:rFonts w:ascii="Times New Roman" w:hAnsi="Times New Roman" w:cs="Times New Roman"/>
        </w:rPr>
        <w:t xml:space="preserve">di </w:t>
      </w:r>
      <w:r w:rsidRPr="007E298F">
        <w:rPr>
          <w:rFonts w:ascii="Times New Roman" w:hAnsi="Times New Roman" w:cs="Times New Roman"/>
        </w:rPr>
        <w:t>rappresentare la forza</w:t>
      </w:r>
      <w:r>
        <w:rPr>
          <w:rFonts w:ascii="Times New Roman" w:hAnsi="Times New Roman" w:cs="Times New Roman"/>
        </w:rPr>
        <w:t xml:space="preserve"> delle emozioni che nascono da una natura mai uguale a se stessa.</w:t>
      </w:r>
    </w:p>
    <w:p w:rsidR="004C7CB6" w:rsidRDefault="004C7CB6">
      <w:pPr>
        <w:rPr>
          <w:rFonts w:ascii="Times New Roman" w:hAnsi="Times New Roman" w:cs="Times New Roman"/>
        </w:rPr>
      </w:pPr>
      <w:r>
        <w:rPr>
          <w:rFonts w:ascii="Times New Roman" w:hAnsi="Times New Roman" w:cs="Times New Roman"/>
        </w:rPr>
        <w:t xml:space="preserve"> </w:t>
      </w:r>
    </w:p>
    <w:sectPr w:rsidR="004C7CB6" w:rsidSect="00195E5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67"/>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04B0"/>
    <w:rsid w:val="00077029"/>
    <w:rsid w:val="001633C3"/>
    <w:rsid w:val="00163D2B"/>
    <w:rsid w:val="00195E54"/>
    <w:rsid w:val="0029749B"/>
    <w:rsid w:val="002B410A"/>
    <w:rsid w:val="003328F4"/>
    <w:rsid w:val="00386A24"/>
    <w:rsid w:val="00410CB4"/>
    <w:rsid w:val="00435EB1"/>
    <w:rsid w:val="00446E80"/>
    <w:rsid w:val="004704B0"/>
    <w:rsid w:val="004C7CB6"/>
    <w:rsid w:val="005A4272"/>
    <w:rsid w:val="00621F13"/>
    <w:rsid w:val="006970C4"/>
    <w:rsid w:val="006B5A27"/>
    <w:rsid w:val="006B67A5"/>
    <w:rsid w:val="006E36C0"/>
    <w:rsid w:val="007E298F"/>
    <w:rsid w:val="008043AD"/>
    <w:rsid w:val="008208B5"/>
    <w:rsid w:val="008465CA"/>
    <w:rsid w:val="00902A7D"/>
    <w:rsid w:val="00954DB7"/>
    <w:rsid w:val="009A69F7"/>
    <w:rsid w:val="009C68E0"/>
    <w:rsid w:val="00A63285"/>
    <w:rsid w:val="00A837BA"/>
    <w:rsid w:val="00AC0F17"/>
    <w:rsid w:val="00B34959"/>
    <w:rsid w:val="00BA6498"/>
    <w:rsid w:val="00BB029B"/>
    <w:rsid w:val="00BC515C"/>
    <w:rsid w:val="00BF07FE"/>
    <w:rsid w:val="00C154C5"/>
    <w:rsid w:val="00C333E5"/>
    <w:rsid w:val="00C96308"/>
    <w:rsid w:val="00CA0E04"/>
    <w:rsid w:val="00D61D1F"/>
    <w:rsid w:val="00DE5E77"/>
    <w:rsid w:val="00E21C6E"/>
    <w:rsid w:val="00E941BE"/>
    <w:rsid w:val="00EE4331"/>
    <w:rsid w:val="00EF4DA0"/>
    <w:rsid w:val="00F73BB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E54"/>
    <w:pPr>
      <w:spacing w:after="200" w:line="276" w:lineRule="auto"/>
      <w:ind w:left="851" w:right="851"/>
      <w:jc w:val="both"/>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63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32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252</TotalTime>
  <Pages>1</Pages>
  <Words>392</Words>
  <Characters>2237</Characters>
  <Application>Microsoft Office Outlook</Application>
  <DocSecurity>0</DocSecurity>
  <Lines>0</Lines>
  <Paragraphs>0</Paragraphs>
  <ScaleCrop>false</ScaleCrop>
  <Company>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Xp</cp:lastModifiedBy>
  <cp:revision>16</cp:revision>
  <cp:lastPrinted>2011-03-02T20:00:00Z</cp:lastPrinted>
  <dcterms:created xsi:type="dcterms:W3CDTF">2011-02-14T18:54:00Z</dcterms:created>
  <dcterms:modified xsi:type="dcterms:W3CDTF">2012-05-15T16:16:00Z</dcterms:modified>
</cp:coreProperties>
</file>