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45" w:rsidRPr="00943004" w:rsidRDefault="00943004">
      <w:pPr>
        <w:rPr>
          <w:rFonts w:ascii="Georgia" w:hAnsi="Georgia"/>
          <w:b/>
          <w:sz w:val="28"/>
          <w:szCs w:val="28"/>
        </w:rPr>
      </w:pPr>
      <w:r w:rsidRPr="00943004">
        <w:rPr>
          <w:rFonts w:ascii="Georgia" w:hAnsi="Georgia"/>
          <w:b/>
          <w:sz w:val="28"/>
          <w:szCs w:val="28"/>
        </w:rPr>
        <w:t xml:space="preserve">Rossana </w:t>
      </w:r>
      <w:proofErr w:type="spellStart"/>
      <w:r w:rsidRPr="00943004">
        <w:rPr>
          <w:rFonts w:ascii="Georgia" w:hAnsi="Georgia"/>
          <w:b/>
          <w:sz w:val="28"/>
          <w:szCs w:val="28"/>
        </w:rPr>
        <w:t>Bucci</w:t>
      </w:r>
      <w:proofErr w:type="spellEnd"/>
    </w:p>
    <w:p w:rsidR="00943004" w:rsidRDefault="00943004">
      <w:pPr>
        <w:rPr>
          <w:rFonts w:ascii="Georgia" w:hAnsi="Georgia"/>
          <w:sz w:val="24"/>
          <w:szCs w:val="24"/>
        </w:rPr>
      </w:pPr>
      <w:r w:rsidRPr="00943004">
        <w:rPr>
          <w:rFonts w:ascii="Georgia" w:hAnsi="Georgia"/>
          <w:sz w:val="24"/>
          <w:szCs w:val="24"/>
        </w:rPr>
        <w:t xml:space="preserve">Nasce a </w:t>
      </w:r>
      <w:r>
        <w:rPr>
          <w:rFonts w:ascii="Georgia" w:hAnsi="Georgia"/>
          <w:sz w:val="24"/>
          <w:szCs w:val="24"/>
        </w:rPr>
        <w:t xml:space="preserve">Corato (BA) dove vive e lavora. </w:t>
      </w:r>
    </w:p>
    <w:p w:rsidR="00943004" w:rsidRDefault="00943004" w:rsidP="0094300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E’ laureata in Economia all’</w:t>
      </w:r>
      <w:r w:rsidR="00E35B0A">
        <w:rPr>
          <w:rFonts w:ascii="Georgia" w:hAnsi="Georgia"/>
          <w:sz w:val="24"/>
          <w:szCs w:val="24"/>
        </w:rPr>
        <w:t>U</w:t>
      </w:r>
      <w:r>
        <w:rPr>
          <w:rFonts w:ascii="Georgia" w:hAnsi="Georgia"/>
          <w:sz w:val="24"/>
          <w:szCs w:val="24"/>
        </w:rPr>
        <w:t xml:space="preserve">niversità degli studi di Bari. Artista, poetessa e performer, ha pubblicato per la poesia </w:t>
      </w:r>
      <w:r w:rsidRPr="00943004">
        <w:rPr>
          <w:rFonts w:ascii="Georgia" w:hAnsi="Georgia"/>
          <w:i/>
          <w:sz w:val="24"/>
          <w:szCs w:val="24"/>
        </w:rPr>
        <w:t>Petali di me in volo</w:t>
      </w:r>
      <w:r>
        <w:rPr>
          <w:rFonts w:ascii="Georgia" w:hAnsi="Georgia"/>
          <w:sz w:val="24"/>
          <w:szCs w:val="24"/>
        </w:rPr>
        <w:t xml:space="preserve"> (2014) e </w:t>
      </w:r>
      <w:r>
        <w:rPr>
          <w:rFonts w:ascii="Georgia" w:hAnsi="Georgia"/>
          <w:i/>
          <w:sz w:val="24"/>
          <w:szCs w:val="24"/>
        </w:rPr>
        <w:t xml:space="preserve">DNA </w:t>
      </w:r>
      <w:r>
        <w:rPr>
          <w:rFonts w:ascii="Georgia" w:hAnsi="Georgia"/>
          <w:sz w:val="24"/>
          <w:szCs w:val="24"/>
        </w:rPr>
        <w:t xml:space="preserve">(2015). Editore di Eureka Edizioni, cura con Oronzo Liuzzi la collana di poesie </w:t>
      </w:r>
      <w:proofErr w:type="spellStart"/>
      <w:r>
        <w:rPr>
          <w:rFonts w:ascii="Georgia" w:hAnsi="Georgia"/>
          <w:i/>
          <w:sz w:val="24"/>
          <w:szCs w:val="24"/>
        </w:rPr>
        <w:t>CentodAutore</w:t>
      </w:r>
      <w:proofErr w:type="spellEnd"/>
      <w:r>
        <w:rPr>
          <w:rFonts w:ascii="Georgia" w:hAnsi="Georgia"/>
          <w:sz w:val="24"/>
          <w:szCs w:val="24"/>
        </w:rPr>
        <w:t xml:space="preserve">. </w:t>
      </w:r>
      <w:r w:rsidR="00E35B0A">
        <w:rPr>
          <w:rFonts w:ascii="Georgia" w:hAnsi="Georgia"/>
          <w:sz w:val="24"/>
          <w:szCs w:val="24"/>
        </w:rPr>
        <w:t xml:space="preserve">Fa parte della collezione </w:t>
      </w:r>
      <w:proofErr w:type="spellStart"/>
      <w:r w:rsidR="00E35B0A">
        <w:rPr>
          <w:rFonts w:ascii="Georgia" w:hAnsi="Georgia"/>
          <w:i/>
          <w:sz w:val="24"/>
          <w:szCs w:val="24"/>
        </w:rPr>
        <w:t>Visual</w:t>
      </w:r>
      <w:proofErr w:type="spellEnd"/>
      <w:r w:rsidR="00E35B0A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E35B0A">
        <w:rPr>
          <w:rFonts w:ascii="Georgia" w:hAnsi="Georgia"/>
          <w:i/>
          <w:sz w:val="24"/>
          <w:szCs w:val="24"/>
        </w:rPr>
        <w:t>Poetry</w:t>
      </w:r>
      <w:proofErr w:type="spellEnd"/>
      <w:r w:rsidR="00E35B0A">
        <w:rPr>
          <w:rFonts w:ascii="Georgia" w:hAnsi="Georgia"/>
          <w:i/>
          <w:sz w:val="24"/>
          <w:szCs w:val="24"/>
        </w:rPr>
        <w:t xml:space="preserve"> in </w:t>
      </w:r>
      <w:proofErr w:type="spellStart"/>
      <w:r w:rsidR="00E35B0A">
        <w:rPr>
          <w:rFonts w:ascii="Georgia" w:hAnsi="Georgia"/>
          <w:i/>
          <w:sz w:val="24"/>
          <w:szCs w:val="24"/>
        </w:rPr>
        <w:t>Europe-Imago</w:t>
      </w:r>
      <w:proofErr w:type="spellEnd"/>
      <w:r w:rsidR="00E35B0A">
        <w:rPr>
          <w:rFonts w:ascii="Georgia" w:hAnsi="Georgia"/>
          <w:i/>
          <w:sz w:val="24"/>
          <w:szCs w:val="24"/>
        </w:rPr>
        <w:t xml:space="preserve"> Mundi </w:t>
      </w:r>
      <w:r w:rsidR="00E35B0A">
        <w:rPr>
          <w:rFonts w:ascii="Georgia" w:hAnsi="Georgia"/>
          <w:sz w:val="24"/>
          <w:szCs w:val="24"/>
        </w:rPr>
        <w:t xml:space="preserve">di Luciano Benetton. </w:t>
      </w:r>
    </w:p>
    <w:p w:rsidR="00E35B0A" w:rsidRDefault="00E35B0A" w:rsidP="00943004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Alcune delle più significative esposizioni nazionali ed internazionali: </w:t>
      </w:r>
      <w:r w:rsidR="00D66D9F">
        <w:rPr>
          <w:rFonts w:ascii="Georgia" w:hAnsi="Georgia"/>
          <w:sz w:val="24"/>
          <w:szCs w:val="24"/>
        </w:rPr>
        <w:t>2014, ‘</w:t>
      </w:r>
      <w:r w:rsidR="00D66D9F">
        <w:rPr>
          <w:rFonts w:ascii="Georgia" w:hAnsi="Georgia"/>
          <w:i/>
          <w:sz w:val="24"/>
          <w:szCs w:val="24"/>
        </w:rPr>
        <w:t>Bi/</w:t>
      </w:r>
      <w:r w:rsidR="00D66D9F" w:rsidRPr="00D66D9F">
        <w:rPr>
          <w:rFonts w:ascii="Georgia" w:hAnsi="Georgia"/>
          <w:sz w:val="24"/>
          <w:szCs w:val="24"/>
        </w:rPr>
        <w:t>positivo</w:t>
      </w:r>
      <w:r w:rsidR="00D66D9F">
        <w:rPr>
          <w:rFonts w:ascii="Georgia" w:hAnsi="Georgia"/>
          <w:sz w:val="24"/>
          <w:szCs w:val="24"/>
        </w:rPr>
        <w:t xml:space="preserve">’ (personale) a cura di Lucia Anelli, Galleria </w:t>
      </w:r>
      <w:proofErr w:type="spellStart"/>
      <w:r w:rsidR="00D66D9F">
        <w:rPr>
          <w:rFonts w:ascii="Georgia" w:hAnsi="Georgia"/>
          <w:sz w:val="24"/>
          <w:szCs w:val="24"/>
        </w:rPr>
        <w:t>Spaziosei</w:t>
      </w:r>
      <w:proofErr w:type="spellEnd"/>
      <w:r w:rsidR="00D66D9F">
        <w:rPr>
          <w:rFonts w:ascii="Georgia" w:hAnsi="Georgia"/>
          <w:sz w:val="24"/>
          <w:szCs w:val="24"/>
        </w:rPr>
        <w:t xml:space="preserve">, Monopoli (BA); </w:t>
      </w:r>
      <w:r w:rsidRPr="00D66D9F">
        <w:rPr>
          <w:rFonts w:ascii="Georgia" w:hAnsi="Georgia"/>
          <w:sz w:val="24"/>
          <w:szCs w:val="24"/>
        </w:rPr>
        <w:t>2014</w:t>
      </w:r>
      <w:r>
        <w:rPr>
          <w:rFonts w:ascii="Georgia" w:hAnsi="Georgia"/>
          <w:sz w:val="24"/>
          <w:szCs w:val="24"/>
        </w:rPr>
        <w:t xml:space="preserve">, </w:t>
      </w:r>
      <w:r w:rsidR="00FE5080">
        <w:rPr>
          <w:rFonts w:ascii="Georgia" w:hAnsi="Georgia"/>
          <w:sz w:val="24"/>
          <w:szCs w:val="24"/>
        </w:rPr>
        <w:t>‘</w:t>
      </w:r>
      <w:r w:rsidR="00FE5080" w:rsidRPr="00FE5080">
        <w:rPr>
          <w:rFonts w:ascii="Georgia" w:hAnsi="Georgia"/>
          <w:i/>
          <w:sz w:val="24"/>
          <w:szCs w:val="24"/>
        </w:rPr>
        <w:t xml:space="preserve">Big </w:t>
      </w:r>
      <w:proofErr w:type="spellStart"/>
      <w:r w:rsidR="00FE5080" w:rsidRPr="00FE5080">
        <w:rPr>
          <w:rFonts w:ascii="Georgia" w:hAnsi="Georgia"/>
          <w:i/>
          <w:sz w:val="24"/>
          <w:szCs w:val="24"/>
        </w:rPr>
        <w:t>Splash-Network</w:t>
      </w:r>
      <w:proofErr w:type="spellEnd"/>
      <w:r w:rsidR="00FE5080" w:rsidRPr="00FE5080">
        <w:rPr>
          <w:rFonts w:ascii="Georgia" w:hAnsi="Georgia"/>
          <w:i/>
          <w:sz w:val="24"/>
          <w:szCs w:val="24"/>
        </w:rPr>
        <w:t xml:space="preserve"> Poetico</w:t>
      </w:r>
      <w:r w:rsidR="00FE5080">
        <w:rPr>
          <w:rFonts w:ascii="Georgia" w:hAnsi="Georgia"/>
          <w:sz w:val="24"/>
          <w:szCs w:val="24"/>
        </w:rPr>
        <w:t xml:space="preserve">’ a cura di Caterina </w:t>
      </w:r>
      <w:proofErr w:type="spellStart"/>
      <w:r w:rsidR="00FE5080">
        <w:rPr>
          <w:rFonts w:ascii="Georgia" w:hAnsi="Georgia"/>
          <w:sz w:val="24"/>
          <w:szCs w:val="24"/>
        </w:rPr>
        <w:t>Davinio</w:t>
      </w:r>
      <w:proofErr w:type="spellEnd"/>
      <w:r w:rsidR="00FE5080">
        <w:rPr>
          <w:rFonts w:ascii="Georgia" w:hAnsi="Georgia"/>
          <w:sz w:val="24"/>
          <w:szCs w:val="24"/>
        </w:rPr>
        <w:t>, Palazzo Reale, Napoli; 2014, ‘</w:t>
      </w:r>
      <w:r w:rsidR="00FE5080">
        <w:rPr>
          <w:rFonts w:ascii="Georgia" w:hAnsi="Georgia"/>
          <w:i/>
          <w:sz w:val="24"/>
          <w:szCs w:val="24"/>
        </w:rPr>
        <w:t>Stone</w:t>
      </w:r>
      <w:r w:rsidR="00FE5080">
        <w:rPr>
          <w:rFonts w:ascii="Georgia" w:hAnsi="Georgia"/>
          <w:sz w:val="24"/>
          <w:szCs w:val="24"/>
        </w:rPr>
        <w:t xml:space="preserve">’ a cura di Lucia Anelli, Masseria </w:t>
      </w:r>
      <w:proofErr w:type="spellStart"/>
      <w:r w:rsidR="00FE5080">
        <w:rPr>
          <w:rFonts w:ascii="Georgia" w:hAnsi="Georgia"/>
          <w:sz w:val="24"/>
          <w:szCs w:val="24"/>
        </w:rPr>
        <w:t>Torredinebbia</w:t>
      </w:r>
      <w:proofErr w:type="spellEnd"/>
      <w:r w:rsidR="00FE5080">
        <w:rPr>
          <w:rFonts w:ascii="Georgia" w:hAnsi="Georgia"/>
          <w:sz w:val="24"/>
          <w:szCs w:val="24"/>
        </w:rPr>
        <w:t>, Corato (BA); 2014, ‘</w:t>
      </w:r>
      <w:r w:rsidR="00FE5080">
        <w:rPr>
          <w:rFonts w:ascii="Georgia" w:hAnsi="Georgia"/>
          <w:i/>
          <w:sz w:val="24"/>
          <w:szCs w:val="24"/>
        </w:rPr>
        <w:t xml:space="preserve">IV Edizione della Biennale del Fin del </w:t>
      </w:r>
      <w:proofErr w:type="spellStart"/>
      <w:r w:rsidR="00FE5080">
        <w:rPr>
          <w:rFonts w:ascii="Georgia" w:hAnsi="Georgia"/>
          <w:i/>
          <w:sz w:val="24"/>
          <w:szCs w:val="24"/>
        </w:rPr>
        <w:t>Mundo</w:t>
      </w:r>
      <w:proofErr w:type="spellEnd"/>
      <w:r w:rsidR="00FE5080">
        <w:rPr>
          <w:rFonts w:ascii="Georgia" w:hAnsi="Georgia"/>
          <w:sz w:val="24"/>
          <w:szCs w:val="24"/>
        </w:rPr>
        <w:t xml:space="preserve">’, Mar de </w:t>
      </w:r>
      <w:proofErr w:type="spellStart"/>
      <w:r w:rsidR="00FE5080">
        <w:rPr>
          <w:rFonts w:ascii="Georgia" w:hAnsi="Georgia"/>
          <w:sz w:val="24"/>
          <w:szCs w:val="24"/>
        </w:rPr>
        <w:t>Plata</w:t>
      </w:r>
      <w:proofErr w:type="spellEnd"/>
      <w:r w:rsidR="00FE5080">
        <w:rPr>
          <w:rFonts w:ascii="Georgia" w:hAnsi="Georgia"/>
          <w:sz w:val="24"/>
          <w:szCs w:val="24"/>
        </w:rPr>
        <w:t xml:space="preserve"> (Argentina); 2014, ‘</w:t>
      </w:r>
      <w:r w:rsidR="00FE5080">
        <w:rPr>
          <w:rFonts w:ascii="Georgia" w:hAnsi="Georgia"/>
          <w:i/>
          <w:sz w:val="24"/>
          <w:szCs w:val="24"/>
        </w:rPr>
        <w:t>Olio d’Artista</w:t>
      </w:r>
      <w:r w:rsidR="00FE5080">
        <w:rPr>
          <w:rFonts w:ascii="Georgia" w:hAnsi="Georgia"/>
          <w:sz w:val="24"/>
          <w:szCs w:val="24"/>
        </w:rPr>
        <w:t xml:space="preserve">’ a cura di Francesco Sannicandro, Pinacoteca Civica Palazzo </w:t>
      </w:r>
      <w:proofErr w:type="spellStart"/>
      <w:r w:rsidR="00FE5080">
        <w:rPr>
          <w:rFonts w:ascii="Georgia" w:hAnsi="Georgia"/>
          <w:sz w:val="24"/>
          <w:szCs w:val="24"/>
        </w:rPr>
        <w:t>Miani</w:t>
      </w:r>
      <w:proofErr w:type="spellEnd"/>
      <w:r w:rsidR="00FE5080">
        <w:rPr>
          <w:rFonts w:ascii="Georgia" w:hAnsi="Georgia"/>
          <w:sz w:val="24"/>
          <w:szCs w:val="24"/>
        </w:rPr>
        <w:t xml:space="preserve"> </w:t>
      </w:r>
      <w:proofErr w:type="spellStart"/>
      <w:r w:rsidR="00FE5080">
        <w:rPr>
          <w:rFonts w:ascii="Georgia" w:hAnsi="Georgia"/>
          <w:sz w:val="24"/>
          <w:szCs w:val="24"/>
        </w:rPr>
        <w:t>Perotti</w:t>
      </w:r>
      <w:proofErr w:type="spellEnd"/>
      <w:r w:rsidR="00FE5080">
        <w:rPr>
          <w:rFonts w:ascii="Georgia" w:hAnsi="Georgia"/>
          <w:sz w:val="24"/>
          <w:szCs w:val="24"/>
        </w:rPr>
        <w:t xml:space="preserve">, Cassano delle </w:t>
      </w:r>
      <w:proofErr w:type="spellStart"/>
      <w:r w:rsidR="00FE5080">
        <w:rPr>
          <w:rFonts w:ascii="Georgia" w:hAnsi="Georgia"/>
          <w:sz w:val="24"/>
          <w:szCs w:val="24"/>
        </w:rPr>
        <w:t>Murge</w:t>
      </w:r>
      <w:proofErr w:type="spellEnd"/>
      <w:r w:rsidR="00FE5080">
        <w:rPr>
          <w:rFonts w:ascii="Georgia" w:hAnsi="Georgia"/>
          <w:sz w:val="24"/>
          <w:szCs w:val="24"/>
        </w:rPr>
        <w:t xml:space="preserve"> (BA); 2014, ‘</w:t>
      </w:r>
      <w:r w:rsidR="00FE5080">
        <w:rPr>
          <w:rFonts w:ascii="Georgia" w:hAnsi="Georgia"/>
          <w:i/>
          <w:sz w:val="24"/>
          <w:szCs w:val="24"/>
        </w:rPr>
        <w:t>Rosso di Donne</w:t>
      </w:r>
      <w:r w:rsidR="00FE5080">
        <w:rPr>
          <w:rFonts w:ascii="Georgia" w:hAnsi="Georgia"/>
          <w:sz w:val="24"/>
          <w:szCs w:val="24"/>
        </w:rPr>
        <w:t xml:space="preserve">’ a cura di Alessandra Borsetti Venier, Galleria Senza Limite Arte, Colle </w:t>
      </w:r>
      <w:proofErr w:type="spellStart"/>
      <w:r w:rsidR="00FE5080">
        <w:rPr>
          <w:rFonts w:ascii="Georgia" w:hAnsi="Georgia"/>
          <w:sz w:val="24"/>
          <w:szCs w:val="24"/>
        </w:rPr>
        <w:t>Val</w:t>
      </w:r>
      <w:proofErr w:type="spellEnd"/>
      <w:r w:rsidR="00FE5080">
        <w:rPr>
          <w:rFonts w:ascii="Georgia" w:hAnsi="Georgia"/>
          <w:sz w:val="24"/>
          <w:szCs w:val="24"/>
        </w:rPr>
        <w:t xml:space="preserve"> D’Elsa (Siena); 2015, ‘</w:t>
      </w:r>
      <w:proofErr w:type="spellStart"/>
      <w:r w:rsidR="00FE5080">
        <w:rPr>
          <w:rFonts w:ascii="Georgia" w:hAnsi="Georgia"/>
          <w:i/>
          <w:sz w:val="24"/>
          <w:szCs w:val="24"/>
        </w:rPr>
        <w:t>Networked</w:t>
      </w:r>
      <w:proofErr w:type="spellEnd"/>
      <w:r w:rsidR="00FE5080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FE5080">
        <w:rPr>
          <w:rFonts w:ascii="Georgia" w:hAnsi="Georgia"/>
          <w:i/>
          <w:sz w:val="24"/>
          <w:szCs w:val="24"/>
        </w:rPr>
        <w:t>Distruption</w:t>
      </w:r>
      <w:proofErr w:type="spellEnd"/>
      <w:r w:rsidR="00FE5080">
        <w:rPr>
          <w:rFonts w:ascii="Georgia" w:hAnsi="Georgia"/>
          <w:sz w:val="24"/>
          <w:szCs w:val="24"/>
        </w:rPr>
        <w:t xml:space="preserve">’ a cura di Vittore Barone, </w:t>
      </w:r>
      <w:proofErr w:type="spellStart"/>
      <w:r w:rsidR="00FE5080">
        <w:rPr>
          <w:rFonts w:ascii="Georgia" w:hAnsi="Georgia"/>
          <w:sz w:val="24"/>
          <w:szCs w:val="24"/>
        </w:rPr>
        <w:t>Skuc</w:t>
      </w:r>
      <w:proofErr w:type="spellEnd"/>
      <w:r w:rsidR="00FE5080">
        <w:rPr>
          <w:rFonts w:ascii="Georgia" w:hAnsi="Georgia"/>
          <w:sz w:val="24"/>
          <w:szCs w:val="24"/>
        </w:rPr>
        <w:t xml:space="preserve"> Gallery, </w:t>
      </w:r>
      <w:proofErr w:type="spellStart"/>
      <w:r w:rsidR="00FE5080">
        <w:rPr>
          <w:rFonts w:ascii="Georgia" w:hAnsi="Georgia"/>
          <w:sz w:val="24"/>
          <w:szCs w:val="24"/>
        </w:rPr>
        <w:t>Ljubljana</w:t>
      </w:r>
      <w:proofErr w:type="spellEnd"/>
      <w:r w:rsidR="00FE5080">
        <w:rPr>
          <w:rFonts w:ascii="Georgia" w:hAnsi="Georgia"/>
          <w:sz w:val="24"/>
          <w:szCs w:val="24"/>
        </w:rPr>
        <w:t xml:space="preserve"> (Slovenia); 2015, ‘</w:t>
      </w:r>
      <w:r w:rsidR="004D6599">
        <w:rPr>
          <w:rFonts w:ascii="Georgia" w:hAnsi="Georgia"/>
          <w:i/>
          <w:sz w:val="24"/>
          <w:szCs w:val="24"/>
        </w:rPr>
        <w:t>MIRAGENS</w:t>
      </w:r>
      <w:r w:rsidR="004D6599">
        <w:rPr>
          <w:rFonts w:ascii="Georgia" w:hAnsi="Georgia"/>
          <w:sz w:val="24"/>
          <w:szCs w:val="24"/>
        </w:rPr>
        <w:t xml:space="preserve">’ a cura di </w:t>
      </w:r>
      <w:proofErr w:type="spellStart"/>
      <w:r w:rsidR="004D6599">
        <w:rPr>
          <w:rFonts w:ascii="Georgia" w:hAnsi="Georgia"/>
          <w:sz w:val="24"/>
          <w:szCs w:val="24"/>
        </w:rPr>
        <w:t>Tchello</w:t>
      </w:r>
      <w:proofErr w:type="spellEnd"/>
      <w:r w:rsidR="004D6599">
        <w:rPr>
          <w:rFonts w:ascii="Georgia" w:hAnsi="Georgia"/>
          <w:sz w:val="24"/>
          <w:szCs w:val="24"/>
        </w:rPr>
        <w:t xml:space="preserve"> d’Barros, </w:t>
      </w:r>
      <w:proofErr w:type="spellStart"/>
      <w:r w:rsidR="004D6599">
        <w:rPr>
          <w:rFonts w:ascii="Georgia" w:hAnsi="Georgia"/>
          <w:sz w:val="24"/>
          <w:szCs w:val="24"/>
        </w:rPr>
        <w:t>Mato</w:t>
      </w:r>
      <w:proofErr w:type="spellEnd"/>
      <w:r w:rsidR="004D6599">
        <w:rPr>
          <w:rFonts w:ascii="Georgia" w:hAnsi="Georgia"/>
          <w:sz w:val="24"/>
          <w:szCs w:val="24"/>
        </w:rPr>
        <w:t xml:space="preserve"> Grosso do Sul, in Campo Grande (MS) (Brasile); 2015, ‘</w:t>
      </w:r>
      <w:r w:rsidR="004D6599">
        <w:rPr>
          <w:rFonts w:ascii="Georgia" w:hAnsi="Georgia"/>
          <w:i/>
          <w:sz w:val="24"/>
          <w:szCs w:val="24"/>
        </w:rPr>
        <w:t>Mille saluti da Casalmaggiore</w:t>
      </w:r>
      <w:r w:rsidR="004D6599">
        <w:rPr>
          <w:rFonts w:ascii="Georgia" w:hAnsi="Georgia"/>
          <w:sz w:val="24"/>
          <w:szCs w:val="24"/>
        </w:rPr>
        <w:t xml:space="preserve">’ a cura di Ruggero Maggi e Tiziana Priori, Museo </w:t>
      </w:r>
      <w:proofErr w:type="spellStart"/>
      <w:r w:rsidR="004D6599">
        <w:rPr>
          <w:rFonts w:ascii="Georgia" w:hAnsi="Georgia"/>
          <w:sz w:val="24"/>
          <w:szCs w:val="24"/>
        </w:rPr>
        <w:t>Diotti</w:t>
      </w:r>
      <w:proofErr w:type="spellEnd"/>
      <w:r w:rsidR="004D6599">
        <w:rPr>
          <w:rFonts w:ascii="Georgia" w:hAnsi="Georgia"/>
          <w:sz w:val="24"/>
          <w:szCs w:val="24"/>
        </w:rPr>
        <w:t>, Casalmaggiore (Cremona); 2015, ‘</w:t>
      </w:r>
      <w:r w:rsidR="004D6599">
        <w:rPr>
          <w:rFonts w:ascii="Georgia" w:hAnsi="Georgia"/>
          <w:i/>
          <w:sz w:val="24"/>
          <w:szCs w:val="24"/>
        </w:rPr>
        <w:t>I linguaggi della Sperimentazione</w:t>
      </w:r>
      <w:r w:rsidR="004D6599">
        <w:rPr>
          <w:rFonts w:ascii="Georgia" w:hAnsi="Georgia"/>
          <w:sz w:val="24"/>
          <w:szCs w:val="24"/>
        </w:rPr>
        <w:t xml:space="preserve">’ a cura di Carmen De </w:t>
      </w:r>
      <w:proofErr w:type="spellStart"/>
      <w:r w:rsidR="004D6599">
        <w:rPr>
          <w:rFonts w:ascii="Georgia" w:hAnsi="Georgia"/>
          <w:sz w:val="24"/>
          <w:szCs w:val="24"/>
        </w:rPr>
        <w:t>Stasio</w:t>
      </w:r>
      <w:proofErr w:type="spellEnd"/>
      <w:r w:rsidR="004D6599">
        <w:rPr>
          <w:rFonts w:ascii="Georgia" w:hAnsi="Georgia"/>
          <w:sz w:val="24"/>
          <w:szCs w:val="24"/>
        </w:rPr>
        <w:t xml:space="preserve">, Palazzo </w:t>
      </w:r>
      <w:proofErr w:type="spellStart"/>
      <w:r w:rsidR="004D6599">
        <w:rPr>
          <w:rFonts w:ascii="Georgia" w:hAnsi="Georgia"/>
          <w:sz w:val="24"/>
          <w:szCs w:val="24"/>
        </w:rPr>
        <w:t>Granafei-Nervegna</w:t>
      </w:r>
      <w:proofErr w:type="spellEnd"/>
      <w:r w:rsidR="004D6599">
        <w:rPr>
          <w:rFonts w:ascii="Georgia" w:hAnsi="Georgia"/>
          <w:sz w:val="24"/>
          <w:szCs w:val="24"/>
        </w:rPr>
        <w:t>, Brindisi; 2015, ‘</w:t>
      </w:r>
      <w:r w:rsidR="004D6599">
        <w:rPr>
          <w:rFonts w:ascii="Georgia" w:hAnsi="Georgia"/>
          <w:i/>
          <w:sz w:val="24"/>
          <w:szCs w:val="24"/>
        </w:rPr>
        <w:t>L’aria è di nuova azzurra e potrò mettermi a dipingere</w:t>
      </w:r>
      <w:r w:rsidR="004D6599">
        <w:rPr>
          <w:rFonts w:ascii="Georgia" w:hAnsi="Georgia"/>
          <w:sz w:val="24"/>
          <w:szCs w:val="24"/>
        </w:rPr>
        <w:t>’ a cura di Teo De Pala, Museo Archeologico, Eboli (SA); 2015, ‘</w:t>
      </w:r>
      <w:r w:rsidR="00D66D9F">
        <w:rPr>
          <w:rFonts w:ascii="Georgia" w:hAnsi="Georgia"/>
          <w:i/>
          <w:sz w:val="24"/>
          <w:szCs w:val="24"/>
        </w:rPr>
        <w:t>Padiglione Tibet</w:t>
      </w:r>
      <w:r w:rsidR="00D66D9F">
        <w:rPr>
          <w:rFonts w:ascii="Georgia" w:hAnsi="Georgia"/>
          <w:sz w:val="24"/>
          <w:szCs w:val="24"/>
        </w:rPr>
        <w:t xml:space="preserve">’ a cura di Ruggero Maggi, mostra parallela alla 56° BIENNALE </w:t>
      </w:r>
      <w:proofErr w:type="spellStart"/>
      <w:r w:rsidR="00D66D9F">
        <w:rPr>
          <w:rFonts w:ascii="Georgia" w:hAnsi="Georgia"/>
          <w:sz w:val="24"/>
          <w:szCs w:val="24"/>
        </w:rPr>
        <w:t>DI</w:t>
      </w:r>
      <w:proofErr w:type="spellEnd"/>
      <w:r w:rsidR="00D66D9F">
        <w:rPr>
          <w:rFonts w:ascii="Georgia" w:hAnsi="Georgia"/>
          <w:sz w:val="24"/>
          <w:szCs w:val="24"/>
        </w:rPr>
        <w:t xml:space="preserve"> VENEZIA, Santa Maria Congressi, Venezia; 2015, ‘</w:t>
      </w:r>
      <w:r w:rsidR="00D66D9F">
        <w:rPr>
          <w:rFonts w:ascii="Georgia" w:hAnsi="Georgia"/>
          <w:i/>
          <w:sz w:val="24"/>
          <w:szCs w:val="24"/>
        </w:rPr>
        <w:t>Padiglione Tibet</w:t>
      </w:r>
      <w:r w:rsidR="00D66D9F">
        <w:rPr>
          <w:rFonts w:ascii="Georgia" w:hAnsi="Georgia"/>
          <w:sz w:val="24"/>
          <w:szCs w:val="24"/>
        </w:rPr>
        <w:t>’ Palazzo Ducale, Genova; 2016, ‘</w:t>
      </w:r>
      <w:r w:rsidR="00D66D9F">
        <w:rPr>
          <w:rFonts w:ascii="Georgia" w:hAnsi="Georgia"/>
          <w:i/>
          <w:sz w:val="24"/>
          <w:szCs w:val="24"/>
        </w:rPr>
        <w:t>Olio d’Artista</w:t>
      </w:r>
      <w:r w:rsidR="00D66D9F">
        <w:rPr>
          <w:rFonts w:ascii="Georgia" w:hAnsi="Georgia"/>
          <w:sz w:val="24"/>
          <w:szCs w:val="24"/>
        </w:rPr>
        <w:t>’ a cura di Francesco Sannicandro, Palazzo delle Stelline, Milano; 2016, ‘</w:t>
      </w:r>
      <w:r w:rsidR="00D66D9F">
        <w:rPr>
          <w:rFonts w:ascii="Georgia" w:hAnsi="Georgia"/>
          <w:i/>
          <w:sz w:val="24"/>
          <w:szCs w:val="24"/>
        </w:rPr>
        <w:t xml:space="preserve">In Nomine  </w:t>
      </w:r>
      <w:proofErr w:type="spellStart"/>
      <w:r w:rsidR="00D66D9F">
        <w:rPr>
          <w:rFonts w:ascii="Georgia" w:hAnsi="Georgia"/>
          <w:i/>
          <w:sz w:val="24"/>
          <w:szCs w:val="24"/>
        </w:rPr>
        <w:t>Sancti</w:t>
      </w:r>
      <w:proofErr w:type="spellEnd"/>
      <w:r w:rsidR="00D66D9F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D66D9F">
        <w:rPr>
          <w:rFonts w:ascii="Georgia" w:hAnsi="Georgia"/>
          <w:i/>
          <w:sz w:val="24"/>
          <w:szCs w:val="24"/>
        </w:rPr>
        <w:t>Nicolai</w:t>
      </w:r>
      <w:proofErr w:type="spellEnd"/>
      <w:r w:rsidR="00D66D9F">
        <w:rPr>
          <w:rFonts w:ascii="Georgia" w:hAnsi="Georgia"/>
          <w:sz w:val="24"/>
          <w:szCs w:val="24"/>
        </w:rPr>
        <w:t>’ a cura di Stefania Cassano, Palazzo Barone Ferrara, Bari; 2016, ‘</w:t>
      </w:r>
      <w:r w:rsidR="00D66D9F">
        <w:rPr>
          <w:rFonts w:ascii="Georgia" w:hAnsi="Georgia"/>
          <w:i/>
          <w:sz w:val="24"/>
          <w:szCs w:val="24"/>
        </w:rPr>
        <w:t>Padiglione Tibet</w:t>
      </w:r>
      <w:r w:rsidR="00D66D9F">
        <w:rPr>
          <w:rFonts w:ascii="Georgia" w:hAnsi="Georgia"/>
          <w:sz w:val="24"/>
          <w:szCs w:val="24"/>
        </w:rPr>
        <w:t>’ a cura di Ruggero Maggi, Castello Visconteo, Pavia; 2016, ‘</w:t>
      </w:r>
      <w:r w:rsidR="00D66D9F">
        <w:rPr>
          <w:rFonts w:ascii="Georgia" w:hAnsi="Georgia"/>
          <w:i/>
          <w:sz w:val="24"/>
          <w:szCs w:val="24"/>
        </w:rPr>
        <w:t>Sottobraccio</w:t>
      </w:r>
      <w:r w:rsidR="00D66D9F">
        <w:rPr>
          <w:rFonts w:ascii="Georgia" w:hAnsi="Georgia"/>
          <w:sz w:val="24"/>
          <w:szCs w:val="24"/>
        </w:rPr>
        <w:t xml:space="preserve">’ a cura di Rossana </w:t>
      </w:r>
      <w:proofErr w:type="spellStart"/>
      <w:r w:rsidR="00D66D9F">
        <w:rPr>
          <w:rFonts w:ascii="Georgia" w:hAnsi="Georgia"/>
          <w:sz w:val="24"/>
          <w:szCs w:val="24"/>
        </w:rPr>
        <w:t>Bucci</w:t>
      </w:r>
      <w:proofErr w:type="spellEnd"/>
      <w:r w:rsidR="00D66D9F">
        <w:rPr>
          <w:rFonts w:ascii="Georgia" w:hAnsi="Georgia"/>
          <w:sz w:val="24"/>
          <w:szCs w:val="24"/>
        </w:rPr>
        <w:t xml:space="preserve"> e Oronzo Liuzzi, </w:t>
      </w:r>
      <w:r w:rsidR="00446941">
        <w:rPr>
          <w:rFonts w:ascii="Georgia" w:hAnsi="Georgia"/>
          <w:sz w:val="24"/>
          <w:szCs w:val="24"/>
        </w:rPr>
        <w:t>Museo della Città e del Territorio, Corato (BA); 2016, ‘</w:t>
      </w:r>
      <w:r w:rsidR="00446941">
        <w:rPr>
          <w:rFonts w:ascii="Georgia" w:hAnsi="Georgia"/>
          <w:i/>
          <w:sz w:val="24"/>
          <w:szCs w:val="24"/>
        </w:rPr>
        <w:t>il Centro è il Sacro</w:t>
      </w:r>
      <w:r w:rsidR="00446941">
        <w:rPr>
          <w:rFonts w:ascii="Georgia" w:hAnsi="Georgia"/>
          <w:sz w:val="24"/>
          <w:szCs w:val="24"/>
        </w:rPr>
        <w:t xml:space="preserve">’ (personale) a cura di Lucia Anelli, Masseria </w:t>
      </w:r>
      <w:proofErr w:type="spellStart"/>
      <w:r w:rsidR="00446941">
        <w:rPr>
          <w:rFonts w:ascii="Georgia" w:hAnsi="Georgia"/>
          <w:sz w:val="24"/>
          <w:szCs w:val="24"/>
        </w:rPr>
        <w:t>Torredinebbia</w:t>
      </w:r>
      <w:proofErr w:type="spellEnd"/>
      <w:r w:rsidR="00446941">
        <w:rPr>
          <w:rFonts w:ascii="Georgia" w:hAnsi="Georgia"/>
          <w:sz w:val="24"/>
          <w:szCs w:val="24"/>
        </w:rPr>
        <w:t>, Corato (BA)</w:t>
      </w:r>
      <w:r w:rsidR="005828FC">
        <w:rPr>
          <w:rFonts w:ascii="Georgia" w:hAnsi="Georgia"/>
          <w:sz w:val="24"/>
          <w:szCs w:val="24"/>
        </w:rPr>
        <w:t>; 2016, ‘</w:t>
      </w:r>
      <w:r w:rsidR="005828FC">
        <w:rPr>
          <w:rFonts w:ascii="Georgia" w:hAnsi="Georgia"/>
          <w:i/>
          <w:sz w:val="24"/>
          <w:szCs w:val="24"/>
        </w:rPr>
        <w:t>Periscopio sull’Arte in Italia</w:t>
      </w:r>
      <w:r w:rsidR="005828FC">
        <w:rPr>
          <w:rFonts w:ascii="Georgia" w:hAnsi="Georgia"/>
          <w:sz w:val="24"/>
          <w:szCs w:val="24"/>
        </w:rPr>
        <w:t xml:space="preserve">’ a cura di Giorgio di Genova e Enzo Le Pera, Castello Ducale, </w:t>
      </w:r>
      <w:proofErr w:type="spellStart"/>
      <w:r w:rsidR="005828FC">
        <w:rPr>
          <w:rFonts w:ascii="Georgia" w:hAnsi="Georgia"/>
          <w:sz w:val="24"/>
          <w:szCs w:val="24"/>
        </w:rPr>
        <w:t>Corigliano</w:t>
      </w:r>
      <w:proofErr w:type="spellEnd"/>
      <w:r w:rsidR="005828FC">
        <w:rPr>
          <w:rFonts w:ascii="Georgia" w:hAnsi="Georgia"/>
          <w:sz w:val="24"/>
          <w:szCs w:val="24"/>
        </w:rPr>
        <w:t xml:space="preserve"> Calabro (CS).</w:t>
      </w:r>
      <w:r w:rsidR="003503F0" w:rsidRPr="003503F0">
        <w:rPr>
          <w:rFonts w:ascii="Georgia" w:hAnsi="Georgia"/>
          <w:sz w:val="24"/>
          <w:szCs w:val="24"/>
        </w:rPr>
        <w:t xml:space="preserve"> </w:t>
      </w:r>
      <w:r w:rsidR="003503F0">
        <w:rPr>
          <w:rFonts w:ascii="Georgia" w:hAnsi="Georgia"/>
          <w:sz w:val="24"/>
          <w:szCs w:val="24"/>
        </w:rPr>
        <w:t>‘</w:t>
      </w:r>
      <w:r w:rsidR="003503F0">
        <w:rPr>
          <w:rFonts w:ascii="Georgia" w:hAnsi="Georgia"/>
          <w:i/>
          <w:sz w:val="24"/>
          <w:szCs w:val="24"/>
        </w:rPr>
        <w:t>Padiglione Tibet</w:t>
      </w:r>
      <w:r w:rsidR="003503F0">
        <w:rPr>
          <w:rFonts w:ascii="Georgia" w:hAnsi="Georgia"/>
          <w:sz w:val="24"/>
          <w:szCs w:val="24"/>
        </w:rPr>
        <w:t xml:space="preserve">’ a cura di Ruggero Maggi, mostra parallela alla 57° BIENNALE </w:t>
      </w:r>
      <w:proofErr w:type="spellStart"/>
      <w:r w:rsidR="003503F0">
        <w:rPr>
          <w:rFonts w:ascii="Georgia" w:hAnsi="Georgia"/>
          <w:sz w:val="24"/>
          <w:szCs w:val="24"/>
        </w:rPr>
        <w:t>DI</w:t>
      </w:r>
      <w:proofErr w:type="spellEnd"/>
      <w:r w:rsidR="003503F0">
        <w:rPr>
          <w:rFonts w:ascii="Georgia" w:hAnsi="Georgia"/>
          <w:sz w:val="24"/>
          <w:szCs w:val="24"/>
        </w:rPr>
        <w:t xml:space="preserve"> VENEZIA, Palazzo </w:t>
      </w:r>
      <w:proofErr w:type="spellStart"/>
      <w:r w:rsidR="003503F0">
        <w:rPr>
          <w:rFonts w:ascii="Georgia" w:hAnsi="Georgia"/>
          <w:sz w:val="24"/>
          <w:szCs w:val="24"/>
        </w:rPr>
        <w:t>Zenobio</w:t>
      </w:r>
      <w:proofErr w:type="spellEnd"/>
      <w:r w:rsidR="003503F0">
        <w:rPr>
          <w:rFonts w:ascii="Georgia" w:hAnsi="Georgia"/>
          <w:sz w:val="24"/>
          <w:szCs w:val="24"/>
        </w:rPr>
        <w:t>, Venezia; 2017.</w:t>
      </w:r>
    </w:p>
    <w:p w:rsidR="004E48F6" w:rsidRDefault="004E48F6" w:rsidP="00943004">
      <w:pPr>
        <w:jc w:val="both"/>
        <w:rPr>
          <w:rFonts w:ascii="Georgia" w:hAnsi="Georgia"/>
          <w:sz w:val="24"/>
          <w:szCs w:val="24"/>
        </w:rPr>
      </w:pPr>
    </w:p>
    <w:p w:rsidR="004E48F6" w:rsidRDefault="004E48F6" w:rsidP="00943004">
      <w:pPr>
        <w:jc w:val="both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“</w:t>
      </w:r>
      <w:proofErr w:type="spellStart"/>
      <w:r>
        <w:rPr>
          <w:rFonts w:ascii="Georgia" w:hAnsi="Georgia"/>
          <w:i/>
          <w:sz w:val="24"/>
          <w:szCs w:val="24"/>
        </w:rPr>
        <w:t>Bucci</w:t>
      </w:r>
      <w:proofErr w:type="spellEnd"/>
      <w:r>
        <w:rPr>
          <w:rFonts w:ascii="Georgia" w:hAnsi="Georgia"/>
          <w:i/>
          <w:sz w:val="24"/>
          <w:szCs w:val="24"/>
        </w:rPr>
        <w:t xml:space="preserve"> afferra il passato e misura il presente con le sue scatole memoriali e istintive che custodiscono tutto il sapore della terra, della tradizione, di un genuino intimismo che raccoglie frammenti esistenziali assemblati e rivissuti attraverso un vitalismo cromatico. Ossessioni e mitomanie, speranze e attese.  La sensibilità dell’artista si percepisce in ogni progetto, oggetto o manipolazione. Lo strappo fisico diventa emotivo, la verità si occulta e a tratti risorge, l’occhio scruta una dimensione trans-conoscitiva extrasensoriale”.</w:t>
      </w:r>
    </w:p>
    <w:p w:rsidR="004E48F6" w:rsidRPr="004E48F6" w:rsidRDefault="004E48F6" w:rsidP="00943004">
      <w:pPr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Lucia Anelli</w:t>
      </w:r>
    </w:p>
    <w:p w:rsidR="005828FC" w:rsidRDefault="005828FC" w:rsidP="00943004">
      <w:pPr>
        <w:jc w:val="both"/>
        <w:rPr>
          <w:rFonts w:ascii="Georgia" w:hAnsi="Georgia"/>
          <w:sz w:val="24"/>
          <w:szCs w:val="24"/>
        </w:rPr>
      </w:pPr>
    </w:p>
    <w:p w:rsidR="005828FC" w:rsidRPr="005828FC" w:rsidRDefault="005828FC" w:rsidP="00943004">
      <w:pPr>
        <w:jc w:val="both"/>
        <w:rPr>
          <w:rFonts w:ascii="Georgia" w:hAnsi="Georgia"/>
          <w:sz w:val="24"/>
          <w:szCs w:val="24"/>
          <w:u w:val="single"/>
        </w:rPr>
      </w:pPr>
    </w:p>
    <w:sectPr w:rsidR="005828FC" w:rsidRPr="005828FC" w:rsidSect="00BF5D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43004"/>
    <w:rsid w:val="003503F0"/>
    <w:rsid w:val="00446941"/>
    <w:rsid w:val="004C426F"/>
    <w:rsid w:val="004D6599"/>
    <w:rsid w:val="004E48F6"/>
    <w:rsid w:val="005828FC"/>
    <w:rsid w:val="00943004"/>
    <w:rsid w:val="00A05D84"/>
    <w:rsid w:val="00BF5D45"/>
    <w:rsid w:val="00C001CC"/>
    <w:rsid w:val="00C444BB"/>
    <w:rsid w:val="00D66D9F"/>
    <w:rsid w:val="00DC3F62"/>
    <w:rsid w:val="00E35B0A"/>
    <w:rsid w:val="00FE5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D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2</cp:revision>
  <dcterms:created xsi:type="dcterms:W3CDTF">2017-05-12T17:25:00Z</dcterms:created>
  <dcterms:modified xsi:type="dcterms:W3CDTF">2017-05-12T17:25:00Z</dcterms:modified>
</cp:coreProperties>
</file>